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239990F8"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737E27">
        <w:rPr>
          <w:rFonts w:ascii="Arial" w:hAnsi="Arial" w:cs="Arial"/>
          <w:b/>
          <w:bCs/>
          <w:sz w:val="24"/>
        </w:rPr>
        <w:t>4</w:t>
      </w:r>
      <w:r w:rsidR="004D6E5F">
        <w:rPr>
          <w:rFonts w:ascii="Arial" w:hAnsi="Arial" w:cs="Arial"/>
          <w:b/>
          <w:bCs/>
          <w:sz w:val="24"/>
        </w:rPr>
        <w:t>b</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A3764D">
        <w:rPr>
          <w:rFonts w:ascii="Arial" w:hAnsi="Arial" w:cs="Arial"/>
          <w:b/>
          <w:bCs/>
          <w:sz w:val="24"/>
        </w:rPr>
        <w:t>1</w:t>
      </w:r>
      <w:r w:rsidR="00E85814">
        <w:rPr>
          <w:rFonts w:ascii="Arial" w:hAnsi="Arial" w:cs="Arial"/>
          <w:b/>
          <w:bCs/>
          <w:sz w:val="24"/>
        </w:rPr>
        <w:t>03222</w:t>
      </w:r>
    </w:p>
    <w:p w14:paraId="2BD7D427" w14:textId="6C6063D5"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4D6E5F">
        <w:rPr>
          <w:rFonts w:ascii="Arial" w:eastAsia="MS Mincho" w:hAnsi="Arial" w:cs="Arial"/>
          <w:b/>
          <w:bCs/>
          <w:sz w:val="24"/>
          <w:lang w:eastAsia="ja-JP"/>
        </w:rPr>
        <w:t>April</w:t>
      </w:r>
      <w:r w:rsidRPr="008D31A3">
        <w:rPr>
          <w:rFonts w:ascii="Arial" w:eastAsia="MS Mincho" w:hAnsi="Arial" w:cs="Arial"/>
          <w:b/>
          <w:bCs/>
          <w:sz w:val="24"/>
          <w:lang w:eastAsia="ja-JP"/>
        </w:rPr>
        <w:t xml:space="preserve"> </w:t>
      </w:r>
      <w:r w:rsidR="004D6E5F">
        <w:rPr>
          <w:rFonts w:ascii="Arial" w:eastAsia="MS Mincho" w:hAnsi="Arial" w:cs="Arial"/>
          <w:b/>
          <w:bCs/>
          <w:sz w:val="24"/>
          <w:lang w:eastAsia="ja-JP"/>
        </w:rPr>
        <w:t>12</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E85814">
        <w:rPr>
          <w:rFonts w:ascii="Arial" w:eastAsia="MS Mincho" w:hAnsi="Arial" w:cs="Arial"/>
          <w:b/>
          <w:bCs/>
          <w:sz w:val="24"/>
          <w:lang w:eastAsia="ja-JP"/>
        </w:rPr>
        <w:t xml:space="preserve"> </w:t>
      </w:r>
      <w:r w:rsidR="004D6E5F">
        <w:rPr>
          <w:rFonts w:ascii="Arial" w:eastAsia="MS Mincho" w:hAnsi="Arial" w:cs="Arial"/>
          <w:b/>
          <w:bCs/>
          <w:sz w:val="24"/>
          <w:lang w:eastAsia="ja-JP"/>
        </w:rPr>
        <w:t>20</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4C70D7">
        <w:rPr>
          <w:rFonts w:ascii="Arial" w:eastAsia="MS Mincho" w:hAnsi="Arial" w:cs="Arial"/>
          <w:b/>
          <w:bCs/>
          <w:sz w:val="24"/>
          <w:lang w:eastAsia="ja-JP"/>
        </w:rPr>
        <w:t>1</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2953CF8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0504BE">
        <w:rPr>
          <w:rFonts w:ascii="Arial" w:hAnsi="Arial"/>
          <w:sz w:val="24"/>
          <w:lang w:val="en-US" w:eastAsia="ko-KR"/>
        </w:rPr>
        <w:t>2.1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0B39A3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504BE" w:rsidRPr="000504BE">
        <w:rPr>
          <w:rFonts w:ascii="Arial" w:hAnsi="Arial"/>
          <w:sz w:val="24"/>
          <w:lang w:val="en-US"/>
        </w:rPr>
        <w:t>Enhancements on Multi-TRP for PDCCH, PUCCH and PUSCH</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78DDF09A" w14:textId="3BB7C6A8" w:rsidR="008402F5" w:rsidRDefault="008402F5" w:rsidP="008402F5">
      <w:pPr>
        <w:pStyle w:val="0Maintext"/>
        <w:spacing w:after="60" w:afterAutospacing="0"/>
        <w:rPr>
          <w:lang w:val="en-US"/>
        </w:rPr>
      </w:pPr>
      <w:r>
        <w:rPr>
          <w:lang w:val="en-US"/>
        </w:rPr>
        <w:t xml:space="preserve">In Rel.17 NR FeMIMO WID, </w:t>
      </w:r>
      <w:r>
        <w:rPr>
          <w:lang w:val="en-US" w:eastAsia="ko-KR"/>
        </w:rPr>
        <w:t>multi-TRP</w:t>
      </w:r>
      <w:r>
        <w:rPr>
          <w:lang w:val="en-US"/>
        </w:rPr>
        <w:t xml:space="preserve"> enhancements for PDCCH, PUCCH, and PUSCH are given as follows </w:t>
      </w:r>
      <w:r>
        <w:rPr>
          <w:lang w:val="en-US"/>
        </w:rPr>
        <w:fldChar w:fldCharType="begin"/>
      </w:r>
      <w:r>
        <w:rPr>
          <w:lang w:val="en-US"/>
        </w:rPr>
        <w:instrText xml:space="preserve"> REF _Ref31989388 \r \h </w:instrText>
      </w:r>
      <w:r>
        <w:rPr>
          <w:lang w:val="en-US"/>
        </w:rPr>
      </w:r>
      <w:r>
        <w:rPr>
          <w:lang w:val="en-US"/>
        </w:rPr>
        <w:fldChar w:fldCharType="separate"/>
      </w:r>
      <w:r>
        <w:rPr>
          <w:lang w:val="en-US"/>
        </w:rPr>
        <w:t>[1]</w:t>
      </w:r>
      <w:r>
        <w:rPr>
          <w:lang w:val="en-US"/>
        </w:rPr>
        <w:fldChar w:fldCharType="end"/>
      </w:r>
      <w:r>
        <w:rPr>
          <w:lang w:val="en-US"/>
        </w:rPr>
        <w:t>:</w:t>
      </w:r>
    </w:p>
    <w:tbl>
      <w:tblPr>
        <w:tblStyle w:val="a6"/>
        <w:tblW w:w="9630" w:type="dxa"/>
        <w:tblInd w:w="-5" w:type="dxa"/>
        <w:tblLook w:val="04A0" w:firstRow="1" w:lastRow="0" w:firstColumn="1" w:lastColumn="0" w:noHBand="0" w:noVBand="1"/>
      </w:tblPr>
      <w:tblGrid>
        <w:gridCol w:w="9630"/>
      </w:tblGrid>
      <w:tr w:rsidR="008402F5" w:rsidRPr="001026E8" w14:paraId="327551A0" w14:textId="77777777" w:rsidTr="005C7525">
        <w:tc>
          <w:tcPr>
            <w:tcW w:w="9630" w:type="dxa"/>
          </w:tcPr>
          <w:p w14:paraId="75643C34" w14:textId="77777777" w:rsidR="008402F5" w:rsidRPr="001026E8" w:rsidRDefault="008402F5" w:rsidP="005C7525">
            <w:pPr>
              <w:pStyle w:val="a4"/>
              <w:spacing w:after="0"/>
              <w:ind w:leftChars="0" w:left="177"/>
              <w:jc w:val="both"/>
              <w:rPr>
                <w:sz w:val="18"/>
                <w:szCs w:val="18"/>
              </w:rPr>
            </w:pPr>
            <w:r w:rsidRPr="001026E8">
              <w:rPr>
                <w:sz w:val="18"/>
                <w:szCs w:val="18"/>
              </w:rPr>
              <w:t xml:space="preserve">Enhancement on the support for multi-TRP deployment, </w:t>
            </w:r>
            <w:r w:rsidRPr="00FB6CE2">
              <w:rPr>
                <w:sz w:val="18"/>
                <w:szCs w:val="18"/>
                <w:highlight w:val="yellow"/>
              </w:rPr>
              <w:t>targeting both FR1 and FR2:</w:t>
            </w:r>
          </w:p>
          <w:p w14:paraId="21668543" w14:textId="77777777" w:rsidR="008402F5" w:rsidRPr="008402F5" w:rsidRDefault="008402F5" w:rsidP="005C7525">
            <w:pPr>
              <w:pStyle w:val="a4"/>
              <w:numPr>
                <w:ilvl w:val="1"/>
                <w:numId w:val="10"/>
              </w:numPr>
              <w:spacing w:after="0"/>
              <w:ind w:leftChars="0" w:left="886"/>
              <w:jc w:val="both"/>
              <w:rPr>
                <w:sz w:val="18"/>
                <w:szCs w:val="18"/>
                <w:highlight w:val="yellow"/>
              </w:rPr>
            </w:pPr>
            <w:r w:rsidRPr="008402F5">
              <w:rPr>
                <w:sz w:val="18"/>
                <w:szCs w:val="18"/>
                <w:highlight w:val="yellow"/>
              </w:rPr>
              <w:t xml:space="preserve">Identify and specify features to improve reliability and robustness for channels other than PDSCH (that is, PDCCH, PUSCH, and PUCCH) using multi-TRP and/or multi-panel, with Rel.16 reliability features as the baseline </w:t>
            </w:r>
          </w:p>
          <w:p w14:paraId="7513243E"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Identify and specify QCL/TCI-related enhancements to enable inter-cell multi-TRP operations, assuming multi-DCI based multi-PDSCH reception</w:t>
            </w:r>
          </w:p>
          <w:p w14:paraId="7A62549B"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Evaluate and, if needed, specify beam-management-related enhancements for simultaneous multi-TRP transmission with multi-panel reception</w:t>
            </w:r>
          </w:p>
          <w:p w14:paraId="2954C8B4" w14:textId="77777777" w:rsidR="008402F5" w:rsidRPr="008402F5" w:rsidRDefault="008402F5" w:rsidP="005C7525">
            <w:pPr>
              <w:pStyle w:val="a4"/>
              <w:numPr>
                <w:ilvl w:val="1"/>
                <w:numId w:val="10"/>
              </w:numPr>
              <w:spacing w:after="0"/>
              <w:ind w:leftChars="0" w:left="886"/>
              <w:jc w:val="both"/>
              <w:rPr>
                <w:sz w:val="18"/>
                <w:szCs w:val="18"/>
              </w:rPr>
            </w:pPr>
            <w:r w:rsidRPr="008402F5">
              <w:rPr>
                <w:sz w:val="18"/>
                <w:szCs w:val="18"/>
              </w:rPr>
              <w:t>Enhancement to support HST-SFN deployment scenario:</w:t>
            </w:r>
          </w:p>
          <w:p w14:paraId="34A467C0" w14:textId="77777777" w:rsidR="008402F5" w:rsidRPr="008402F5" w:rsidRDefault="008402F5" w:rsidP="005C7525">
            <w:pPr>
              <w:pStyle w:val="a4"/>
              <w:numPr>
                <w:ilvl w:val="2"/>
                <w:numId w:val="10"/>
              </w:numPr>
              <w:spacing w:after="0"/>
              <w:ind w:leftChars="0" w:left="1311"/>
              <w:jc w:val="both"/>
              <w:rPr>
                <w:sz w:val="18"/>
                <w:szCs w:val="18"/>
              </w:rPr>
            </w:pPr>
            <w:r w:rsidRPr="008402F5">
              <w:rPr>
                <w:sz w:val="18"/>
                <w:szCs w:val="18"/>
              </w:rPr>
              <w:t>Identify and specify solution(s) on QCL assumption for DMRS, e.g. multiple QCL assumptions for the same DMRS port(s), targeting DL-only transmission</w:t>
            </w:r>
          </w:p>
          <w:p w14:paraId="222CF9BB" w14:textId="77777777" w:rsidR="008402F5" w:rsidRPr="006C67AC" w:rsidRDefault="008402F5" w:rsidP="005C7525">
            <w:pPr>
              <w:pStyle w:val="a4"/>
              <w:numPr>
                <w:ilvl w:val="2"/>
                <w:numId w:val="10"/>
              </w:numPr>
              <w:spacing w:after="0"/>
              <w:ind w:leftChars="0" w:left="1311"/>
              <w:jc w:val="both"/>
              <w:rPr>
                <w:sz w:val="18"/>
                <w:szCs w:val="18"/>
              </w:rPr>
            </w:pPr>
            <w:r w:rsidRPr="008402F5">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14:paraId="35D3B6C4" w14:textId="77777777" w:rsidR="00992025" w:rsidRDefault="00992025" w:rsidP="008402F5">
      <w:pPr>
        <w:pStyle w:val="0Maintext"/>
        <w:spacing w:after="60" w:afterAutospacing="0"/>
        <w:rPr>
          <w:lang w:val="en-US"/>
        </w:rPr>
      </w:pPr>
    </w:p>
    <w:p w14:paraId="19B6EAEE" w14:textId="39D4DA9E" w:rsidR="008402F5" w:rsidRDefault="008402F5" w:rsidP="008402F5">
      <w:pPr>
        <w:pStyle w:val="0Maintext"/>
        <w:spacing w:after="60" w:afterAutospacing="0"/>
        <w:rPr>
          <w:lang w:val="en-US"/>
        </w:rPr>
      </w:pPr>
      <w:r>
        <w:rPr>
          <w:lang w:val="en-US"/>
        </w:rPr>
        <w:t>This contribution provides Samsung’s view on the highlighted topic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2E678DD7" w14:textId="3C397BE5" w:rsidR="008402F5" w:rsidRPr="00354BCC" w:rsidRDefault="008402F5" w:rsidP="00354BCC">
      <w:pPr>
        <w:pStyle w:val="1"/>
        <w:tabs>
          <w:tab w:val="num" w:pos="0"/>
        </w:tabs>
        <w:spacing w:before="0" w:after="60"/>
        <w:ind w:left="799" w:hanging="799"/>
        <w:jc w:val="both"/>
        <w:rPr>
          <w:sz w:val="28"/>
          <w:szCs w:val="28"/>
          <w:lang w:val="en-US"/>
        </w:rPr>
      </w:pPr>
      <w:r w:rsidRPr="00354BCC">
        <w:rPr>
          <w:rFonts w:hint="eastAsia"/>
          <w:sz w:val="28"/>
          <w:szCs w:val="28"/>
          <w:lang w:val="en-US"/>
        </w:rPr>
        <w:t>PDCCH enhancements</w:t>
      </w:r>
    </w:p>
    <w:p w14:paraId="129D1231" w14:textId="6124C2F5" w:rsidR="005D7C7F" w:rsidRDefault="008402F5" w:rsidP="001E3551">
      <w:pPr>
        <w:pStyle w:val="0Maintext"/>
        <w:spacing w:after="60" w:afterAutospacing="0"/>
        <w:rPr>
          <w:lang w:val="en-US" w:eastAsia="ko-KR"/>
        </w:rPr>
      </w:pPr>
      <w:r>
        <w:rPr>
          <w:lang w:val="en-US" w:eastAsia="ko-KR"/>
        </w:rPr>
        <w:t xml:space="preserve">In </w:t>
      </w:r>
      <w:r>
        <w:rPr>
          <w:rFonts w:hint="eastAsia"/>
          <w:lang w:val="en-US" w:eastAsia="ko-KR"/>
        </w:rPr>
        <w:t>Rel</w:t>
      </w:r>
      <w:r w:rsidR="00D839A9">
        <w:rPr>
          <w:lang w:val="en-US" w:eastAsia="ko-KR"/>
        </w:rPr>
        <w:t>-</w:t>
      </w:r>
      <w:r>
        <w:rPr>
          <w:rFonts w:hint="eastAsia"/>
          <w:lang w:val="en-US" w:eastAsia="ko-KR"/>
        </w:rPr>
        <w:t>16</w:t>
      </w:r>
      <w:r>
        <w:rPr>
          <w:lang w:val="en-US" w:eastAsia="ko-KR"/>
        </w:rPr>
        <w:t xml:space="preserve">, </w:t>
      </w:r>
      <w:r w:rsidR="00586CDB">
        <w:rPr>
          <w:lang w:val="en-US" w:eastAsia="ko-KR"/>
        </w:rPr>
        <w:t xml:space="preserve">multi-beam/-TRP based repetition for PDSCH is supported to achieve </w:t>
      </w:r>
      <w:r w:rsidR="00A53ECF">
        <w:rPr>
          <w:lang w:val="en-US" w:eastAsia="ko-KR"/>
        </w:rPr>
        <w:t xml:space="preserve">the </w:t>
      </w:r>
      <w:r w:rsidR="00586CDB">
        <w:rPr>
          <w:lang w:val="en-US" w:eastAsia="ko-KR"/>
        </w:rPr>
        <w:t>target</w:t>
      </w:r>
      <w:r w:rsidR="00A53ECF">
        <w:rPr>
          <w:lang w:val="en-US" w:eastAsia="ko-KR"/>
        </w:rPr>
        <w:t xml:space="preserve"> reliability</w:t>
      </w:r>
      <w:r w:rsidR="00586CDB">
        <w:rPr>
          <w:lang w:val="en-US" w:eastAsia="ko-KR"/>
        </w:rPr>
        <w:t xml:space="preserve"> for URLLC</w:t>
      </w:r>
      <w:r w:rsidR="00A53ECF">
        <w:rPr>
          <w:lang w:val="en-US" w:eastAsia="ko-KR"/>
        </w:rPr>
        <w:t xml:space="preserve">, e.g., up to the BLER of </w:t>
      </w:r>
      <m:oMath>
        <m:sSup>
          <m:sSupPr>
            <m:ctrlPr>
              <w:rPr>
                <w:rFonts w:ascii="Cambria Math" w:hAnsi="Cambria Math"/>
                <w:lang w:val="en-US" w:eastAsia="ko-KR"/>
              </w:rPr>
            </m:ctrlPr>
          </m:sSupPr>
          <m:e>
            <m:r>
              <m:rPr>
                <m:sty m:val="p"/>
              </m:rPr>
              <w:rPr>
                <w:rFonts w:ascii="Cambria Math" w:hAnsi="Cambria Math"/>
                <w:lang w:val="en-US" w:eastAsia="ko-KR"/>
              </w:rPr>
              <m:t>10</m:t>
            </m:r>
          </m:e>
          <m:sup>
            <m:r>
              <m:rPr>
                <m:sty m:val="p"/>
              </m:rPr>
              <w:rPr>
                <w:rFonts w:ascii="Cambria Math" w:hAnsi="Cambria Math"/>
                <w:lang w:val="en-US" w:eastAsia="ko-KR"/>
              </w:rPr>
              <m:t>-6</m:t>
            </m:r>
          </m:sup>
        </m:sSup>
      </m:oMath>
      <w:r w:rsidR="00586CDB">
        <w:rPr>
          <w:lang w:val="en-US" w:eastAsia="ko-KR"/>
        </w:rPr>
        <w:t>.</w:t>
      </w:r>
      <w:r>
        <w:rPr>
          <w:lang w:val="en-US" w:eastAsia="ko-KR"/>
        </w:rPr>
        <w:t xml:space="preserve"> However, </w:t>
      </w:r>
      <w:r w:rsidR="00586CDB">
        <w:rPr>
          <w:lang w:val="en-US" w:eastAsia="ko-KR"/>
        </w:rPr>
        <w:t>Rel</w:t>
      </w:r>
      <w:r w:rsidR="00D839A9">
        <w:rPr>
          <w:lang w:val="en-US" w:eastAsia="ko-KR"/>
        </w:rPr>
        <w:t>-</w:t>
      </w:r>
      <w:r w:rsidR="00586CDB">
        <w:rPr>
          <w:lang w:val="en-US" w:eastAsia="ko-KR"/>
        </w:rPr>
        <w:t>16 doesn’t support PDCCH repetition except for the paging purpose. Considering that Rel</w:t>
      </w:r>
      <w:r w:rsidR="003239C0">
        <w:rPr>
          <w:lang w:val="en-US" w:eastAsia="ko-KR"/>
        </w:rPr>
        <w:t>-</w:t>
      </w:r>
      <w:r w:rsidR="00586CDB">
        <w:rPr>
          <w:lang w:val="en-US" w:eastAsia="ko-KR"/>
        </w:rPr>
        <w:t xml:space="preserve">16 PDCCH is designed to meet the target requirement of </w:t>
      </w:r>
      <m:oMath>
        <m:sSup>
          <m:sSupPr>
            <m:ctrlPr>
              <w:rPr>
                <w:rFonts w:ascii="Cambria Math" w:hAnsi="Cambria Math"/>
                <w:lang w:val="en-US" w:eastAsia="ko-KR"/>
              </w:rPr>
            </m:ctrlPr>
          </m:sSupPr>
          <m:e>
            <m:r>
              <m:rPr>
                <m:sty m:val="p"/>
              </m:rPr>
              <w:rPr>
                <w:rFonts w:ascii="Cambria Math" w:hAnsi="Cambria Math"/>
                <w:lang w:val="en-US" w:eastAsia="ko-KR"/>
              </w:rPr>
              <m:t>10</m:t>
            </m:r>
          </m:e>
          <m:sup>
            <m:r>
              <m:rPr>
                <m:sty m:val="p"/>
              </m:rPr>
              <w:rPr>
                <w:rFonts w:ascii="Cambria Math" w:hAnsi="Cambria Math"/>
                <w:lang w:val="en-US" w:eastAsia="ko-KR"/>
              </w:rPr>
              <m:t>-2</m:t>
            </m:r>
          </m:sup>
        </m:sSup>
      </m:oMath>
      <w:r w:rsidR="00586CDB">
        <w:rPr>
          <w:lang w:val="en-US" w:eastAsia="ko-KR"/>
        </w:rPr>
        <w:t>, the reliability of physical downlink channel becomes bottlenecked by PDCCH</w:t>
      </w:r>
      <w:r w:rsidR="00A53ECF">
        <w:rPr>
          <w:lang w:val="en-US" w:eastAsia="ko-KR"/>
        </w:rPr>
        <w:t>.</w:t>
      </w:r>
      <w:r w:rsidR="001E3551">
        <w:rPr>
          <w:lang w:val="en-US" w:eastAsia="ko-KR"/>
        </w:rPr>
        <w:t xml:space="preserve"> So, the main motivation to support PDCCH repetition with multi-beam/-TRP </w:t>
      </w:r>
      <w:r w:rsidR="00D839A9">
        <w:rPr>
          <w:lang w:val="en-US" w:eastAsia="ko-KR"/>
        </w:rPr>
        <w:t xml:space="preserve">would be to improve </w:t>
      </w:r>
      <w:r w:rsidR="00C13B51">
        <w:rPr>
          <w:lang w:val="en-US" w:eastAsia="ko-KR"/>
        </w:rPr>
        <w:t xml:space="preserve">the </w:t>
      </w:r>
      <w:r w:rsidR="00D839A9">
        <w:rPr>
          <w:lang w:val="en-US" w:eastAsia="ko-KR"/>
        </w:rPr>
        <w:t xml:space="preserve">reliability of </w:t>
      </w:r>
      <w:r w:rsidR="001E3551">
        <w:rPr>
          <w:lang w:val="en-US" w:eastAsia="ko-KR"/>
        </w:rPr>
        <w:t xml:space="preserve">DL DCIs </w:t>
      </w:r>
      <w:r w:rsidR="00D839A9">
        <w:rPr>
          <w:lang w:val="en-US" w:eastAsia="ko-KR"/>
        </w:rPr>
        <w:t>for PDSCH scheduling</w:t>
      </w:r>
      <w:r w:rsidR="005D7C7F">
        <w:rPr>
          <w:lang w:val="en-US" w:eastAsia="ko-KR"/>
        </w:rPr>
        <w:t xml:space="preserve"> to the level comparable to </w:t>
      </w:r>
      <w:r w:rsidR="00C13B51">
        <w:rPr>
          <w:lang w:val="en-US" w:eastAsia="ko-KR"/>
        </w:rPr>
        <w:t xml:space="preserve">that of </w:t>
      </w:r>
      <w:r w:rsidR="005D7C7F">
        <w:rPr>
          <w:lang w:val="en-US" w:eastAsia="ko-KR"/>
        </w:rPr>
        <w:t xml:space="preserve">PDSCH, e.g., up to </w:t>
      </w:r>
      <m:oMath>
        <m:sSup>
          <m:sSupPr>
            <m:ctrlPr>
              <w:rPr>
                <w:rFonts w:ascii="Cambria Math" w:hAnsi="Cambria Math"/>
                <w:lang w:val="en-US" w:eastAsia="ko-KR"/>
              </w:rPr>
            </m:ctrlPr>
          </m:sSupPr>
          <m:e>
            <m:r>
              <m:rPr>
                <m:sty m:val="p"/>
              </m:rPr>
              <w:rPr>
                <w:rFonts w:ascii="Cambria Math" w:hAnsi="Cambria Math"/>
                <w:lang w:val="en-US" w:eastAsia="ko-KR"/>
              </w:rPr>
              <m:t>10</m:t>
            </m:r>
          </m:e>
          <m:sup>
            <m:r>
              <m:rPr>
                <m:sty m:val="p"/>
              </m:rPr>
              <w:rPr>
                <w:rFonts w:ascii="Cambria Math" w:hAnsi="Cambria Math"/>
                <w:lang w:val="en-US" w:eastAsia="ko-KR"/>
              </w:rPr>
              <m:t>-6</m:t>
            </m:r>
          </m:sup>
        </m:sSup>
      </m:oMath>
      <w:r w:rsidR="00D839A9">
        <w:rPr>
          <w:lang w:val="en-US" w:eastAsia="ko-KR"/>
        </w:rPr>
        <w:t>.</w:t>
      </w:r>
    </w:p>
    <w:p w14:paraId="467021AD" w14:textId="47F5BDD0" w:rsidR="005B198F" w:rsidRDefault="004D6E5F" w:rsidP="005B198F">
      <w:pPr>
        <w:pStyle w:val="0Maintext"/>
        <w:spacing w:after="60" w:afterAutospacing="0"/>
        <w:rPr>
          <w:lang w:val="en-US" w:eastAsia="ko-KR"/>
        </w:rPr>
      </w:pPr>
      <w:r>
        <w:rPr>
          <w:lang w:val="en-US" w:eastAsia="ko-KR"/>
        </w:rPr>
        <w:t>For</w:t>
      </w:r>
      <w:r w:rsidR="005B198F">
        <w:rPr>
          <w:lang w:val="en-US" w:eastAsia="ko-KR"/>
        </w:rPr>
        <w:t xml:space="preserve"> multi-TRP PDCCH repetition</w:t>
      </w:r>
      <w:r w:rsidR="007E3836">
        <w:rPr>
          <w:lang w:val="en-US" w:eastAsia="ko-KR"/>
        </w:rPr>
        <w:t xml:space="preserve">, the following agreements were </w:t>
      </w:r>
      <w:r>
        <w:rPr>
          <w:lang w:val="en-US" w:eastAsia="ko-KR"/>
        </w:rPr>
        <w:t xml:space="preserve">made in </w:t>
      </w:r>
      <w:r w:rsidR="00804E8F">
        <w:rPr>
          <w:lang w:val="en-US" w:eastAsia="ko-KR"/>
        </w:rPr>
        <w:t>RAN1#104-e</w:t>
      </w:r>
      <w:r>
        <w:rPr>
          <w:lang w:val="en-US" w:eastAsia="ko-KR"/>
        </w:rPr>
        <w:t xml:space="preserve"> meeting</w:t>
      </w:r>
      <w:r w:rsidR="007E3836">
        <w:rPr>
          <w:lang w:val="en-US" w:eastAsia="ko-KR"/>
        </w:rPr>
        <w:t xml:space="preserve"> related to PUCCH resource determination and additional issues to be addressed</w:t>
      </w:r>
      <w:r w:rsidR="00804E8F">
        <w:rPr>
          <w:lang w:val="en-US" w:eastAsia="ko-KR"/>
        </w:rPr>
        <w:t xml:space="preserve"> [2]</w:t>
      </w:r>
      <w:r w:rsidR="007E3836">
        <w:rPr>
          <w:lang w:val="en-US" w:eastAsia="ko-KR"/>
        </w:rPr>
        <w:t xml:space="preserve">. </w:t>
      </w:r>
    </w:p>
    <w:tbl>
      <w:tblPr>
        <w:tblStyle w:val="a6"/>
        <w:tblW w:w="0" w:type="auto"/>
        <w:tblLook w:val="04A0" w:firstRow="1" w:lastRow="0" w:firstColumn="1" w:lastColumn="0" w:noHBand="0" w:noVBand="1"/>
      </w:tblPr>
      <w:tblGrid>
        <w:gridCol w:w="9629"/>
      </w:tblGrid>
      <w:tr w:rsidR="005B198F" w:rsidRPr="00BA3503" w14:paraId="27A09CF5" w14:textId="77777777" w:rsidTr="00874270">
        <w:tc>
          <w:tcPr>
            <w:tcW w:w="9629" w:type="dxa"/>
          </w:tcPr>
          <w:p w14:paraId="6E9B5D9D" w14:textId="77777777" w:rsidR="009B44F3" w:rsidRPr="009B44F3" w:rsidRDefault="009B44F3" w:rsidP="009B44F3">
            <w:pPr>
              <w:spacing w:after="0"/>
              <w:rPr>
                <w:rFonts w:ascii="Times" w:eastAsia="DengXian" w:hAnsi="Times"/>
                <w:b/>
                <w:bCs/>
                <w:kern w:val="32"/>
                <w:sz w:val="20"/>
                <w:highlight w:val="green"/>
                <w:lang w:eastAsia="zh-CN"/>
              </w:rPr>
            </w:pPr>
            <w:r w:rsidRPr="009B44F3">
              <w:rPr>
                <w:rFonts w:ascii="Times" w:eastAsia="DengXian" w:hAnsi="Times"/>
                <w:b/>
                <w:bCs/>
                <w:kern w:val="32"/>
                <w:sz w:val="20"/>
                <w:highlight w:val="green"/>
                <w:lang w:eastAsia="zh-CN"/>
              </w:rPr>
              <w:t>Agreement</w:t>
            </w:r>
          </w:p>
          <w:p w14:paraId="59633EEE" w14:textId="77777777" w:rsidR="009B44F3" w:rsidRPr="009B44F3" w:rsidRDefault="009B44F3" w:rsidP="009B44F3">
            <w:pPr>
              <w:spacing w:after="0"/>
              <w:rPr>
                <w:rFonts w:ascii="Times" w:eastAsia="DengXian" w:hAnsi="Times"/>
                <w:kern w:val="32"/>
                <w:sz w:val="20"/>
                <w:lang w:eastAsia="zh-CN"/>
              </w:rPr>
            </w:pPr>
            <w:r w:rsidRPr="009B44F3">
              <w:rPr>
                <w:rFonts w:ascii="Times" w:eastAsia="DengXian" w:hAnsi="Times"/>
                <w:kern w:val="32"/>
                <w:sz w:val="20"/>
                <w:lang w:eastAsia="zh-CN"/>
              </w:rPr>
              <w:t xml:space="preserve">Confirm the working assumption: </w:t>
            </w:r>
          </w:p>
          <w:p w14:paraId="4F7203B5" w14:textId="77777777" w:rsidR="009B44F3" w:rsidRPr="009B44F3" w:rsidRDefault="009B44F3" w:rsidP="009B44F3">
            <w:pPr>
              <w:spacing w:after="0"/>
              <w:rPr>
                <w:rFonts w:ascii="Times" w:eastAsia="바탕" w:hAnsi="Times"/>
                <w:sz w:val="20"/>
                <w:lang w:eastAsia="x-none"/>
              </w:rPr>
            </w:pPr>
            <w:r w:rsidRPr="009B44F3">
              <w:rPr>
                <w:rFonts w:ascii="Times" w:eastAsia="DengXian" w:hAnsi="Times"/>
                <w:kern w:val="32"/>
                <w:sz w:val="20"/>
                <w:lang w:eastAsia="zh-CN"/>
              </w:rPr>
              <w:t>For PDCCH reliability enhancements with non-SFN schemes and Option 2 + Case 1, support Alt3 (two SS sets associated with corresponding CORESETs).</w:t>
            </w:r>
          </w:p>
          <w:p w14:paraId="3BC93046" w14:textId="77777777" w:rsidR="007E3836" w:rsidRPr="009B44F3" w:rsidRDefault="007E3836" w:rsidP="004D6E5F">
            <w:pPr>
              <w:jc w:val="both"/>
              <w:rPr>
                <w:rFonts w:cs="Times"/>
                <w:b/>
                <w:bCs/>
                <w:sz w:val="18"/>
                <w:highlight w:val="green"/>
                <w:lang w:eastAsia="zh-CN"/>
              </w:rPr>
            </w:pPr>
          </w:p>
          <w:p w14:paraId="73727437" w14:textId="77777777" w:rsidR="009B44F3" w:rsidRPr="009B44F3" w:rsidRDefault="009B44F3" w:rsidP="009B44F3">
            <w:pPr>
              <w:spacing w:after="0"/>
              <w:jc w:val="both"/>
              <w:rPr>
                <w:rFonts w:ascii="Times" w:eastAsia="바탕" w:hAnsi="Times" w:cs="Times"/>
                <w:b/>
                <w:bCs/>
                <w:sz w:val="20"/>
                <w:lang w:eastAsia="zh-CN"/>
              </w:rPr>
            </w:pPr>
            <w:r w:rsidRPr="009B44F3">
              <w:rPr>
                <w:rFonts w:ascii="Times" w:eastAsia="바탕" w:hAnsi="Times" w:cs="Times"/>
                <w:b/>
                <w:bCs/>
                <w:sz w:val="20"/>
                <w:highlight w:val="green"/>
                <w:lang w:eastAsia="zh-CN"/>
              </w:rPr>
              <w:t>Agreement</w:t>
            </w:r>
          </w:p>
          <w:p w14:paraId="08E163AF" w14:textId="77777777" w:rsidR="009B44F3" w:rsidRPr="009B44F3" w:rsidRDefault="009B44F3" w:rsidP="009B44F3">
            <w:pPr>
              <w:spacing w:after="0"/>
              <w:jc w:val="both"/>
              <w:rPr>
                <w:rFonts w:ascii="Times" w:eastAsia="바탕" w:hAnsi="Times" w:cs="Times"/>
                <w:sz w:val="20"/>
                <w:lang w:eastAsia="zh-CN"/>
              </w:rPr>
            </w:pPr>
            <w:r w:rsidRPr="009B44F3">
              <w:rPr>
                <w:rFonts w:ascii="Times" w:eastAsia="바탕" w:hAnsi="Times" w:cs="Times"/>
                <w:sz w:val="20"/>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49B9F43C" w14:textId="77777777" w:rsidR="009B44F3" w:rsidRPr="009B44F3" w:rsidRDefault="009B44F3" w:rsidP="00456253">
            <w:pPr>
              <w:numPr>
                <w:ilvl w:val="0"/>
                <w:numId w:val="11"/>
              </w:numPr>
              <w:spacing w:after="0"/>
              <w:jc w:val="both"/>
              <w:rPr>
                <w:rFonts w:ascii="Times" w:eastAsia="바탕" w:hAnsi="Times" w:cs="Times"/>
                <w:sz w:val="20"/>
                <w:lang w:eastAsia="zh-CN"/>
              </w:rPr>
            </w:pPr>
            <w:r w:rsidRPr="009B44F3">
              <w:rPr>
                <w:rFonts w:ascii="Times" w:eastAsia="바탕" w:hAnsi="Times" w:cs="Times"/>
                <w:sz w:val="20"/>
                <w:lang w:eastAsia="zh-CN"/>
              </w:rPr>
              <w:t>Option 1: The one with the lowest CORESET ID is applied</w:t>
            </w:r>
            <w:r w:rsidRPr="009B44F3">
              <w:rPr>
                <w:rFonts w:ascii="Times" w:eastAsia="바탕" w:hAnsi="Times" w:cs="Times"/>
                <w:sz w:val="20"/>
              </w:rPr>
              <w:t xml:space="preserve"> </w:t>
            </w:r>
          </w:p>
          <w:p w14:paraId="7DDB7C75" w14:textId="77777777" w:rsidR="009B44F3" w:rsidRPr="009B44F3" w:rsidRDefault="009B44F3" w:rsidP="00456253">
            <w:pPr>
              <w:numPr>
                <w:ilvl w:val="0"/>
                <w:numId w:val="11"/>
              </w:numPr>
              <w:spacing w:after="0"/>
              <w:jc w:val="both"/>
              <w:rPr>
                <w:rFonts w:ascii="Times" w:eastAsia="바탕" w:hAnsi="Times" w:cs="Times"/>
                <w:sz w:val="20"/>
                <w:lang w:eastAsia="zh-CN"/>
              </w:rPr>
            </w:pPr>
            <w:r w:rsidRPr="009B44F3">
              <w:rPr>
                <w:rFonts w:ascii="Times" w:eastAsia="바탕" w:hAnsi="Times" w:cs="Times"/>
                <w:sz w:val="20"/>
                <w:lang w:eastAsia="zh-CN"/>
              </w:rPr>
              <w:t>Option 2: The one with the lowest SS set ID is applied.</w:t>
            </w:r>
          </w:p>
          <w:p w14:paraId="7308D326" w14:textId="77777777" w:rsidR="00BA3503" w:rsidRPr="00C97CE0" w:rsidRDefault="00BA3503" w:rsidP="00BA3503">
            <w:pPr>
              <w:rPr>
                <w:rFonts w:cs="Times"/>
                <w:sz w:val="18"/>
                <w:szCs w:val="18"/>
                <w:lang w:eastAsia="zh-CN"/>
              </w:rPr>
            </w:pPr>
          </w:p>
          <w:p w14:paraId="2D3E2271" w14:textId="77777777" w:rsidR="009B44F3" w:rsidRPr="009B44F3" w:rsidRDefault="009B44F3" w:rsidP="009B44F3">
            <w:pPr>
              <w:spacing w:after="0"/>
              <w:jc w:val="both"/>
              <w:rPr>
                <w:rFonts w:ascii="Times" w:eastAsia="바탕" w:hAnsi="Times" w:cs="Times"/>
                <w:b/>
                <w:sz w:val="20"/>
                <w:lang w:eastAsia="zh-CN"/>
              </w:rPr>
            </w:pPr>
            <w:r w:rsidRPr="009B44F3">
              <w:rPr>
                <w:rFonts w:ascii="Times" w:eastAsia="바탕" w:hAnsi="Times" w:cs="Times"/>
                <w:b/>
                <w:sz w:val="20"/>
                <w:highlight w:val="green"/>
                <w:lang w:eastAsia="zh-CN"/>
              </w:rPr>
              <w:t>Agreement</w:t>
            </w:r>
          </w:p>
          <w:p w14:paraId="43BC0F2F" w14:textId="77777777" w:rsidR="009B44F3" w:rsidRPr="009B44F3" w:rsidRDefault="009B44F3" w:rsidP="009B44F3">
            <w:pPr>
              <w:spacing w:after="0"/>
              <w:rPr>
                <w:rFonts w:ascii="Times" w:eastAsia="바탕" w:hAnsi="Times" w:cs="Times"/>
                <w:sz w:val="20"/>
                <w:lang w:eastAsia="zh-CN"/>
              </w:rPr>
            </w:pPr>
            <w:r w:rsidRPr="009B44F3">
              <w:rPr>
                <w:rFonts w:ascii="Times" w:eastAsia="바탕" w:hAnsi="Times" w:cs="Times"/>
                <w:sz w:val="20"/>
                <w:lang w:eastAsia="zh-CN"/>
              </w:rPr>
              <w:t>Study whether / how to resolve the following potential issues in the case of PDCCH repetition:</w:t>
            </w:r>
          </w:p>
          <w:p w14:paraId="209F5884" w14:textId="77777777" w:rsidR="009B44F3" w:rsidRPr="009B44F3" w:rsidRDefault="009B44F3" w:rsidP="00456253">
            <w:pPr>
              <w:numPr>
                <w:ilvl w:val="0"/>
                <w:numId w:val="12"/>
              </w:numPr>
              <w:spacing w:after="0"/>
              <w:rPr>
                <w:rFonts w:ascii="Times" w:eastAsia="바탕" w:hAnsi="Times" w:cs="Times"/>
                <w:sz w:val="20"/>
                <w:lang w:eastAsia="zh-CN"/>
              </w:rPr>
            </w:pPr>
            <w:r w:rsidRPr="009B44F3">
              <w:rPr>
                <w:rFonts w:ascii="Times" w:eastAsia="바탕" w:hAnsi="Times" w:cs="Times"/>
                <w:sz w:val="20"/>
                <w:lang w:eastAsia="zh-CN"/>
              </w:rPr>
              <w:lastRenderedPageBreak/>
              <w:t>Issue 1: Starting symbol for PDSCH mapping type B as well as reference symbol for SLIV (i.e., when ReferenceofSLIV-ForDCIFormat1_2 is configured).</w:t>
            </w:r>
          </w:p>
          <w:p w14:paraId="1C137CA6" w14:textId="77777777" w:rsidR="009B44F3" w:rsidRPr="009B44F3" w:rsidRDefault="009B44F3" w:rsidP="00456253">
            <w:pPr>
              <w:numPr>
                <w:ilvl w:val="0"/>
                <w:numId w:val="12"/>
              </w:numPr>
              <w:spacing w:after="0"/>
              <w:rPr>
                <w:rFonts w:ascii="Times" w:eastAsia="바탕" w:hAnsi="Times" w:cs="Times"/>
                <w:sz w:val="20"/>
                <w:lang w:eastAsia="zh-CN"/>
              </w:rPr>
            </w:pPr>
            <w:r w:rsidRPr="009B44F3">
              <w:rPr>
                <w:rFonts w:ascii="Times" w:eastAsia="바탕" w:hAnsi="Times" w:cs="Times"/>
                <w:sz w:val="20"/>
                <w:lang w:eastAsia="zh-CN"/>
              </w:rPr>
              <w:t>Issue 2: Determination of PDSCH beam when TCI field is not present in DCI (when scheduling offset is equal to or larger than timeDurationForQCL)</w:t>
            </w:r>
          </w:p>
          <w:p w14:paraId="32A1A4BA" w14:textId="77777777" w:rsidR="009B44F3" w:rsidRPr="009B44F3" w:rsidRDefault="009B44F3" w:rsidP="00456253">
            <w:pPr>
              <w:numPr>
                <w:ilvl w:val="0"/>
                <w:numId w:val="12"/>
              </w:numPr>
              <w:spacing w:after="0"/>
              <w:rPr>
                <w:rFonts w:ascii="Times" w:eastAsia="바탕" w:hAnsi="Times" w:cs="Times"/>
                <w:sz w:val="20"/>
                <w:lang w:eastAsia="zh-CN"/>
              </w:rPr>
            </w:pPr>
            <w:r w:rsidRPr="009B44F3">
              <w:rPr>
                <w:rFonts w:ascii="Times" w:eastAsia="바탕" w:hAnsi="Times" w:cs="Times"/>
                <w:sz w:val="20"/>
                <w:lang w:eastAsia="zh-CN"/>
              </w:rPr>
              <w:t>Issue 3: When PDCCH repetitions are associated with different CORESETPoolIndex values, and the need to use one of them as reference for PDSCH scrambling / CRS rate matching / HARQ-Ack / etc.</w:t>
            </w:r>
            <w:r w:rsidRPr="009B44F3">
              <w:rPr>
                <w:rFonts w:ascii="Times" w:eastAsia="바탕" w:hAnsi="Times" w:cs="Times"/>
                <w:sz w:val="20"/>
              </w:rPr>
              <w:t xml:space="preserve"> </w:t>
            </w:r>
          </w:p>
          <w:p w14:paraId="7E3944CA" w14:textId="77777777" w:rsidR="009B44F3" w:rsidRPr="009B44F3" w:rsidRDefault="009B44F3" w:rsidP="00456253">
            <w:pPr>
              <w:numPr>
                <w:ilvl w:val="1"/>
                <w:numId w:val="12"/>
              </w:numPr>
              <w:spacing w:after="0"/>
              <w:rPr>
                <w:rFonts w:ascii="Times" w:eastAsia="바탕" w:hAnsi="Times" w:cs="Times"/>
                <w:sz w:val="20"/>
                <w:lang w:eastAsia="zh-CN"/>
              </w:rPr>
            </w:pPr>
            <w:r w:rsidRPr="009B44F3">
              <w:rPr>
                <w:rFonts w:ascii="Times" w:eastAsia="바탕" w:hAnsi="Times" w:cs="Times"/>
                <w:sz w:val="20"/>
                <w:lang w:eastAsia="zh-CN"/>
              </w:rPr>
              <w:t>Whether PDCCH repetition can be used with multi-DCI based multi-TRP.</w:t>
            </w:r>
          </w:p>
          <w:p w14:paraId="030666C1" w14:textId="03AE47F8" w:rsidR="00BA3503" w:rsidRPr="009B44F3" w:rsidRDefault="009B44F3" w:rsidP="00456253">
            <w:pPr>
              <w:numPr>
                <w:ilvl w:val="0"/>
                <w:numId w:val="12"/>
              </w:numPr>
              <w:spacing w:after="0"/>
              <w:rPr>
                <w:rFonts w:ascii="Calibri" w:eastAsia="바탕" w:hAnsi="Calibri" w:cs="Times"/>
                <w:sz w:val="18"/>
                <w:szCs w:val="18"/>
                <w:lang w:eastAsia="zh-CN"/>
              </w:rPr>
            </w:pPr>
            <w:r w:rsidRPr="009B44F3">
              <w:rPr>
                <w:rFonts w:ascii="Times" w:eastAsia="바탕" w:hAnsi="Times" w:cs="Times"/>
                <w:sz w:val="20"/>
                <w:lang w:eastAsia="zh-CN"/>
              </w:rPr>
              <w:t>Issue 4: Whether single-TRP PDCCH repetition is supported by reusing the agreed framework.</w:t>
            </w:r>
          </w:p>
        </w:tc>
      </w:tr>
    </w:tbl>
    <w:p w14:paraId="6FEB82B7" w14:textId="35C71910" w:rsidR="00022497" w:rsidRDefault="00022497" w:rsidP="00022497">
      <w:pPr>
        <w:pStyle w:val="0Maintext"/>
        <w:spacing w:after="60" w:afterAutospacing="0"/>
        <w:ind w:firstLine="0"/>
        <w:rPr>
          <w:lang w:val="en-US" w:eastAsia="ko-KR"/>
        </w:rPr>
      </w:pPr>
    </w:p>
    <w:p w14:paraId="248C8407" w14:textId="7F11AD97" w:rsidR="00022497" w:rsidRDefault="005643A6" w:rsidP="00456253">
      <w:pPr>
        <w:pStyle w:val="2"/>
        <w:numPr>
          <w:ilvl w:val="1"/>
          <w:numId w:val="19"/>
        </w:numPr>
        <w:tabs>
          <w:tab w:val="left" w:pos="800"/>
        </w:tabs>
        <w:textAlignment w:val="auto"/>
        <w:rPr>
          <w:rFonts w:eastAsia="굴림"/>
          <w:sz w:val="28"/>
          <w:lang w:val="en-US"/>
        </w:rPr>
      </w:pPr>
      <w:r>
        <w:rPr>
          <w:sz w:val="28"/>
          <w:lang w:val="en-US"/>
        </w:rPr>
        <w:t xml:space="preserve">Whether to support </w:t>
      </w:r>
      <w:r w:rsidR="00022497">
        <w:rPr>
          <w:sz w:val="28"/>
          <w:lang w:val="en-US"/>
        </w:rPr>
        <w:t>single-TRP PDCCH repetition</w:t>
      </w:r>
    </w:p>
    <w:p w14:paraId="14E509FC" w14:textId="5A6C8061" w:rsidR="00BF0A4F" w:rsidRDefault="005D76B4" w:rsidP="00900DA3">
      <w:pPr>
        <w:pStyle w:val="0Maintext"/>
        <w:spacing w:after="60" w:afterAutospacing="0"/>
        <w:rPr>
          <w:lang w:val="en-US" w:eastAsia="ko-KR"/>
        </w:rPr>
      </w:pPr>
      <w:r>
        <w:rPr>
          <w:lang w:val="en-US" w:eastAsia="ko-KR"/>
        </w:rPr>
        <w:t>For option 2</w:t>
      </w:r>
      <w:r w:rsidR="007A7FBC">
        <w:rPr>
          <w:lang w:val="en-US" w:eastAsia="ko-KR"/>
        </w:rPr>
        <w:t xml:space="preserve"> (i.e., </w:t>
      </w:r>
      <w:r w:rsidR="003F4D2D" w:rsidRPr="003F4D2D">
        <w:rPr>
          <w:lang w:val="en-US" w:eastAsia="ko-KR"/>
        </w:rPr>
        <w:t>Each repetition has the same number of CCEs and coded bits, and corresponds to the same DCI payload</w:t>
      </w:r>
      <w:r w:rsidR="007A7FBC">
        <w:rPr>
          <w:lang w:val="en-US" w:eastAsia="ko-KR"/>
        </w:rPr>
        <w:t>)</w:t>
      </w:r>
      <w:r w:rsidR="007E3836">
        <w:rPr>
          <w:lang w:val="en-US" w:eastAsia="ko-KR"/>
        </w:rPr>
        <w:t>, the main intention of s</w:t>
      </w:r>
      <w:r w:rsidR="00295C3E">
        <w:rPr>
          <w:lang w:val="en-US" w:eastAsia="ko-KR"/>
        </w:rPr>
        <w:t xml:space="preserve">upporting Alt3 is to allow mTRP PDCCH </w:t>
      </w:r>
      <w:r w:rsidR="007E3836">
        <w:rPr>
          <w:lang w:val="en-US" w:eastAsia="ko-KR"/>
        </w:rPr>
        <w:t>repetition using the Rel</w:t>
      </w:r>
      <w:r w:rsidR="00927C66">
        <w:rPr>
          <w:lang w:val="en-US" w:eastAsia="ko-KR"/>
        </w:rPr>
        <w:t>-</w:t>
      </w:r>
      <w:r w:rsidR="007E3836">
        <w:rPr>
          <w:lang w:val="en-US" w:eastAsia="ko-KR"/>
        </w:rPr>
        <w:t xml:space="preserve">15 framework </w:t>
      </w:r>
      <w:r w:rsidR="00FC6052">
        <w:rPr>
          <w:lang w:val="en-US" w:eastAsia="ko-KR"/>
        </w:rPr>
        <w:t xml:space="preserve">(SS + CORESET) </w:t>
      </w:r>
      <w:r w:rsidR="007E3836">
        <w:rPr>
          <w:lang w:val="en-US" w:eastAsia="ko-KR"/>
        </w:rPr>
        <w:t xml:space="preserve">with an additional linking of the SS. </w:t>
      </w:r>
      <w:r w:rsidR="003F4D2D">
        <w:rPr>
          <w:lang w:val="en-US" w:eastAsia="ko-KR"/>
        </w:rPr>
        <w:t xml:space="preserve">As in the above agreement, it was agreed that whether sTRP PDCCH repetition is supported by reusing the agreed framework can be further studied. Although the support of sTRP </w:t>
      </w:r>
      <w:r w:rsidR="00295C3E">
        <w:rPr>
          <w:lang w:val="en-US" w:eastAsia="ko-KR"/>
        </w:rPr>
        <w:t xml:space="preserve">PDCCH </w:t>
      </w:r>
      <w:r w:rsidR="003F4D2D">
        <w:rPr>
          <w:lang w:val="en-US" w:eastAsia="ko-KR"/>
        </w:rPr>
        <w:t xml:space="preserve">repetition was not a part of the FeMIMO WID, if sTRP PDCCH repetition is not discussed separately and can be supported by just reusing the </w:t>
      </w:r>
      <w:r w:rsidR="00D439E8">
        <w:rPr>
          <w:lang w:val="en-US" w:eastAsia="ko-KR"/>
        </w:rPr>
        <w:t xml:space="preserve">existing </w:t>
      </w:r>
      <w:r w:rsidR="003F4D2D">
        <w:rPr>
          <w:lang w:val="en-US" w:eastAsia="ko-KR"/>
        </w:rPr>
        <w:t xml:space="preserve">agreed framework, then it is naturally </w:t>
      </w:r>
      <w:r w:rsidR="007E3836">
        <w:rPr>
          <w:lang w:val="en-US" w:eastAsia="ko-KR"/>
        </w:rPr>
        <w:t xml:space="preserve">desirable as a special case of mTRP </w:t>
      </w:r>
      <w:r w:rsidR="00295C3E">
        <w:rPr>
          <w:lang w:val="en-US" w:eastAsia="ko-KR"/>
        </w:rPr>
        <w:t xml:space="preserve">PDCCH </w:t>
      </w:r>
      <w:r w:rsidR="007E3836">
        <w:rPr>
          <w:lang w:val="en-US" w:eastAsia="ko-KR"/>
        </w:rPr>
        <w:t>repetition</w:t>
      </w:r>
      <w:r w:rsidR="003F4D2D">
        <w:rPr>
          <w:lang w:val="en-US" w:eastAsia="ko-KR"/>
        </w:rPr>
        <w:t>.</w:t>
      </w:r>
      <w:r w:rsidR="00D439E8">
        <w:rPr>
          <w:lang w:val="en-US" w:eastAsia="ko-KR"/>
        </w:rPr>
        <w:t xml:space="preserve"> </w:t>
      </w:r>
    </w:p>
    <w:p w14:paraId="198A6381" w14:textId="549D698B" w:rsidR="00E673F6" w:rsidRDefault="00E673F6" w:rsidP="00E673F6">
      <w:pPr>
        <w:pStyle w:val="0Maintext"/>
        <w:spacing w:after="60" w:afterAutospacing="0"/>
        <w:rPr>
          <w:lang w:val="en-US" w:eastAsia="ko-KR"/>
        </w:rPr>
      </w:pPr>
      <w:r>
        <w:rPr>
          <w:lang w:val="en-US" w:eastAsia="ko-KR"/>
        </w:rPr>
        <w:t xml:space="preserve">Also considering sTRP </w:t>
      </w:r>
      <w:r w:rsidR="00295C3E">
        <w:rPr>
          <w:lang w:val="en-US" w:eastAsia="ko-KR"/>
        </w:rPr>
        <w:t xml:space="preserve">PDCCH </w:t>
      </w:r>
      <w:r>
        <w:rPr>
          <w:lang w:val="en-US" w:eastAsia="ko-KR"/>
        </w:rPr>
        <w:t xml:space="preserve">repetition support in defining future solutions will also impose restrictions on all the open issues being discussed. </w:t>
      </w:r>
      <w:r w:rsidR="00295C3E">
        <w:rPr>
          <w:lang w:val="en-US" w:eastAsia="ko-KR"/>
        </w:rPr>
        <w:t xml:space="preserve">One possible issue is whether to support TDMed/FDMed sTRP PDCCH repetition. For the case of TDM, it is natural to be supported since two SS sets can have different monitoring occasions in time domain. However, for the case of FDM, since a single CORESET is used, it cannot be simply FDMed, so further enhancement would be needed. </w:t>
      </w:r>
      <w:r w:rsidR="00752460">
        <w:rPr>
          <w:lang w:val="en-US" w:eastAsia="ko-KR"/>
        </w:rPr>
        <w:t>T</w:t>
      </w:r>
      <w:r>
        <w:rPr>
          <w:lang w:val="en-US" w:eastAsia="ko-KR"/>
        </w:rPr>
        <w:t xml:space="preserve">o make the mTRP </w:t>
      </w:r>
      <w:r w:rsidR="00295C3E">
        <w:rPr>
          <w:lang w:val="en-US" w:eastAsia="ko-KR"/>
        </w:rPr>
        <w:t xml:space="preserve">PDCCH </w:t>
      </w:r>
      <w:r>
        <w:rPr>
          <w:lang w:val="en-US" w:eastAsia="ko-KR"/>
        </w:rPr>
        <w:t xml:space="preserve">repetition scheme simpler and with better progress, we prefer to support sTRP </w:t>
      </w:r>
      <w:r w:rsidR="00F65CAF">
        <w:rPr>
          <w:lang w:val="en-US" w:eastAsia="ko-KR"/>
        </w:rPr>
        <w:t xml:space="preserve">PDCCH </w:t>
      </w:r>
      <w:r>
        <w:rPr>
          <w:lang w:val="en-US" w:eastAsia="ko-KR"/>
        </w:rPr>
        <w:t xml:space="preserve">repetition with the minimum or no impact to </w:t>
      </w:r>
      <w:r w:rsidR="00F65CAF">
        <w:rPr>
          <w:lang w:val="en-US" w:eastAsia="ko-KR"/>
        </w:rPr>
        <w:t xml:space="preserve">the existing agreed </w:t>
      </w:r>
      <w:r>
        <w:rPr>
          <w:lang w:val="en-US" w:eastAsia="ko-KR"/>
        </w:rPr>
        <w:t xml:space="preserve">mTRP </w:t>
      </w:r>
      <w:r w:rsidR="00F65CAF">
        <w:rPr>
          <w:lang w:val="en-US" w:eastAsia="ko-KR"/>
        </w:rPr>
        <w:t xml:space="preserve">PDCCH </w:t>
      </w:r>
      <w:r w:rsidR="00F65CAF">
        <w:rPr>
          <w:lang w:val="en-US" w:eastAsia="ko-KR"/>
        </w:rPr>
        <w:t xml:space="preserve">repetition </w:t>
      </w:r>
      <w:r>
        <w:rPr>
          <w:lang w:val="en-US" w:eastAsia="ko-KR"/>
        </w:rPr>
        <w:t>framework.</w:t>
      </w:r>
    </w:p>
    <w:p w14:paraId="255F1EF3" w14:textId="6C740948" w:rsidR="00D4753F" w:rsidRDefault="00707841" w:rsidP="00707841">
      <w:pPr>
        <w:jc w:val="both"/>
        <w:rPr>
          <w:bCs/>
          <w:i/>
          <w:sz w:val="20"/>
        </w:rPr>
      </w:pPr>
      <w:r>
        <w:rPr>
          <w:b/>
          <w:bCs/>
          <w:sz w:val="20"/>
          <w:u w:val="single"/>
        </w:rPr>
        <w:t>Proposal 1</w:t>
      </w:r>
      <w:r>
        <w:rPr>
          <w:b/>
          <w:bCs/>
          <w:sz w:val="20"/>
        </w:rPr>
        <w:t xml:space="preserve">: </w:t>
      </w:r>
      <w:r>
        <w:rPr>
          <w:bCs/>
          <w:i/>
          <w:sz w:val="20"/>
        </w:rPr>
        <w:t xml:space="preserve">Support sTRP based PDCCH repetition only within the agreed mTRP </w:t>
      </w:r>
      <w:r w:rsidR="00465431" w:rsidRPr="00465431">
        <w:rPr>
          <w:bCs/>
          <w:i/>
          <w:sz w:val="20"/>
        </w:rPr>
        <w:t xml:space="preserve">PDCCH repetition </w:t>
      </w:r>
      <w:r>
        <w:rPr>
          <w:bCs/>
          <w:i/>
          <w:sz w:val="20"/>
        </w:rPr>
        <w:t>framework</w:t>
      </w:r>
      <w:r w:rsidR="00D4753F">
        <w:rPr>
          <w:bCs/>
          <w:i/>
          <w:sz w:val="20"/>
        </w:rPr>
        <w:t xml:space="preserve"> (i.e., only TDMed method can be supported and not for FDMed method)</w:t>
      </w:r>
      <w:r>
        <w:rPr>
          <w:bCs/>
          <w:i/>
          <w:sz w:val="20"/>
        </w:rPr>
        <w:t>, with minimum impact to the solutions of the open issues, for Option 2 with Alt3.</w:t>
      </w:r>
    </w:p>
    <w:p w14:paraId="73D58409" w14:textId="1C5FA70A" w:rsidR="006414C7" w:rsidRDefault="006414C7" w:rsidP="00022497">
      <w:pPr>
        <w:pStyle w:val="0Maintext"/>
        <w:spacing w:after="60" w:afterAutospacing="0"/>
        <w:ind w:firstLine="0"/>
        <w:rPr>
          <w:lang w:val="en-US" w:eastAsia="ko-KR"/>
        </w:rPr>
      </w:pPr>
    </w:p>
    <w:p w14:paraId="0BA06DC9" w14:textId="6997C485" w:rsidR="00022497" w:rsidRDefault="00AD3923" w:rsidP="00456253">
      <w:pPr>
        <w:pStyle w:val="2"/>
        <w:numPr>
          <w:ilvl w:val="1"/>
          <w:numId w:val="19"/>
        </w:numPr>
        <w:tabs>
          <w:tab w:val="left" w:pos="800"/>
        </w:tabs>
        <w:textAlignment w:val="auto"/>
        <w:rPr>
          <w:rFonts w:eastAsia="굴림"/>
          <w:sz w:val="28"/>
          <w:lang w:val="en-US"/>
        </w:rPr>
      </w:pPr>
      <w:r>
        <w:rPr>
          <w:sz w:val="28"/>
          <w:lang w:val="en-US"/>
        </w:rPr>
        <w:t>PUCCH resource determination</w:t>
      </w:r>
      <w:r w:rsidR="00022497">
        <w:rPr>
          <w:sz w:val="28"/>
          <w:lang w:val="en-US"/>
        </w:rPr>
        <w:t xml:space="preserve"> </w:t>
      </w:r>
      <w:r>
        <w:rPr>
          <w:sz w:val="28"/>
          <w:lang w:val="en-US"/>
        </w:rPr>
        <w:t xml:space="preserve">for </w:t>
      </w:r>
      <w:r w:rsidR="00022497">
        <w:rPr>
          <w:sz w:val="28"/>
          <w:lang w:val="en-US"/>
        </w:rPr>
        <w:t>PDCCH repetition</w:t>
      </w:r>
    </w:p>
    <w:p w14:paraId="0C0D69CC" w14:textId="3B7DEC8E" w:rsidR="009B3A9F" w:rsidRDefault="00DC1465" w:rsidP="006414C7">
      <w:pPr>
        <w:pStyle w:val="0Maintext"/>
        <w:spacing w:after="60" w:afterAutospacing="0"/>
        <w:rPr>
          <w:lang w:val="en-US" w:eastAsia="ko-KR"/>
        </w:rPr>
      </w:pPr>
      <w:r>
        <w:rPr>
          <w:lang w:val="en-US" w:eastAsia="ko-KR"/>
        </w:rPr>
        <w:t>As in the previous section, i</w:t>
      </w:r>
      <w:r w:rsidR="009B3A9F">
        <w:rPr>
          <w:lang w:val="en-US" w:eastAsia="ko-KR"/>
        </w:rPr>
        <w:t xml:space="preserve">f sTRP </w:t>
      </w:r>
      <w:r w:rsidR="00D67A79">
        <w:rPr>
          <w:lang w:val="en-US" w:eastAsia="ko-KR"/>
        </w:rPr>
        <w:t xml:space="preserve">PDCCH </w:t>
      </w:r>
      <w:r w:rsidR="009B3A9F">
        <w:rPr>
          <w:lang w:val="en-US" w:eastAsia="ko-KR"/>
        </w:rPr>
        <w:t xml:space="preserve">repetition </w:t>
      </w:r>
      <w:r>
        <w:rPr>
          <w:lang w:val="en-US" w:eastAsia="ko-KR"/>
        </w:rPr>
        <w:t xml:space="preserve">is supported </w:t>
      </w:r>
      <w:r w:rsidR="009B3A9F">
        <w:rPr>
          <w:lang w:val="en-US" w:eastAsia="ko-KR"/>
        </w:rPr>
        <w:t xml:space="preserve">based on the existing agreed framework, i.e., a single CORESET associated </w:t>
      </w:r>
      <w:r>
        <w:rPr>
          <w:lang w:val="en-US" w:eastAsia="ko-KR"/>
        </w:rPr>
        <w:t xml:space="preserve">two SS sets which have explicit linkage, it can be ambiguous when the PUCCH resource determination is determined based on the lowest </w:t>
      </w:r>
      <w:r w:rsidRPr="00DC1465">
        <w:rPr>
          <w:i/>
          <w:lang w:val="en-US" w:eastAsia="ko-KR"/>
        </w:rPr>
        <w:t>controlResourceSetId</w:t>
      </w:r>
      <w:r>
        <w:rPr>
          <w:lang w:val="en-US" w:eastAsia="ko-KR"/>
        </w:rPr>
        <w:t xml:space="preserve">, since the starting CCE index can be </w:t>
      </w:r>
      <w:r w:rsidR="00BA0CC5">
        <w:rPr>
          <w:lang w:val="en-US" w:eastAsia="ko-KR"/>
        </w:rPr>
        <w:t>changed</w:t>
      </w:r>
      <w:r>
        <w:rPr>
          <w:lang w:val="en-US" w:eastAsia="ko-KR"/>
        </w:rPr>
        <w:t xml:space="preserve"> </w:t>
      </w:r>
      <w:r w:rsidR="00E65D0C">
        <w:rPr>
          <w:lang w:val="en-US" w:eastAsia="ko-KR"/>
        </w:rPr>
        <w:t>based on hashing function</w:t>
      </w:r>
      <w:r w:rsidR="00E877FD">
        <w:rPr>
          <w:lang w:val="en-US" w:eastAsia="ko-KR"/>
        </w:rPr>
        <w:t xml:space="preserve"> </w:t>
      </w:r>
      <w:r>
        <w:rPr>
          <w:lang w:val="en-US" w:eastAsia="ko-KR"/>
        </w:rPr>
        <w:t>although the same CORESET is associated.</w:t>
      </w:r>
      <w:r w:rsidR="00E877FD">
        <w:rPr>
          <w:lang w:val="en-US" w:eastAsia="ko-KR"/>
        </w:rPr>
        <w:t xml:space="preserve"> </w:t>
      </w:r>
      <w:r w:rsidR="00505496">
        <w:rPr>
          <w:lang w:val="en-US" w:eastAsia="ko-KR"/>
        </w:rPr>
        <w:t xml:space="preserve">Hence, in order to determine the starting CCE index and the number of CCEs, the CORESET associated with </w:t>
      </w:r>
      <w:r w:rsidR="006F7F43">
        <w:rPr>
          <w:lang w:val="en-US" w:eastAsia="ko-KR"/>
        </w:rPr>
        <w:t xml:space="preserve">SS set which has the lowest SS set ID </w:t>
      </w:r>
      <w:r w:rsidR="00505496">
        <w:rPr>
          <w:lang w:val="en-US" w:eastAsia="ko-KR"/>
        </w:rPr>
        <w:t>can be a reference for PUCCH resource determination.</w:t>
      </w:r>
    </w:p>
    <w:p w14:paraId="7F535232" w14:textId="1E3C496E" w:rsidR="006414C7" w:rsidRPr="007E3836" w:rsidRDefault="006414C7" w:rsidP="006414C7">
      <w:pPr>
        <w:rPr>
          <w:i/>
          <w:sz w:val="20"/>
          <w:lang w:val="en-US" w:eastAsia="ko-KR"/>
        </w:rPr>
      </w:pPr>
      <w:r w:rsidRPr="00B7432C">
        <w:rPr>
          <w:b/>
          <w:sz w:val="20"/>
          <w:u w:val="single"/>
          <w:lang w:val="en-US" w:eastAsia="ko-KR"/>
        </w:rPr>
        <w:t xml:space="preserve">Proposal </w:t>
      </w:r>
      <w:r w:rsidR="00364697">
        <w:rPr>
          <w:b/>
          <w:sz w:val="20"/>
          <w:u w:val="single"/>
          <w:lang w:val="en-US" w:eastAsia="ko-KR"/>
        </w:rPr>
        <w:t>2</w:t>
      </w:r>
      <w:r w:rsidRPr="007E3836">
        <w:rPr>
          <w:b/>
          <w:sz w:val="20"/>
          <w:lang w:val="en-US" w:eastAsia="ko-KR"/>
        </w:rPr>
        <w:t>:</w:t>
      </w:r>
      <w:r w:rsidRPr="007E3836">
        <w:rPr>
          <w:i/>
          <w:sz w:val="20"/>
          <w:lang w:val="en-US" w:eastAsia="ko-KR"/>
        </w:rPr>
        <w:t xml:space="preserve"> </w:t>
      </w:r>
      <w:r w:rsidR="00707841">
        <w:rPr>
          <w:i/>
          <w:sz w:val="20"/>
          <w:lang w:val="en-US" w:eastAsia="ko-KR"/>
        </w:rPr>
        <w:t xml:space="preserve">Support </w:t>
      </w:r>
      <w:r w:rsidR="00E877FD">
        <w:rPr>
          <w:i/>
          <w:sz w:val="20"/>
          <w:lang w:val="en-US" w:eastAsia="ko-KR"/>
        </w:rPr>
        <w:t xml:space="preserve">PUCCH resource determination for PDCCH repetition by using the </w:t>
      </w:r>
      <w:r w:rsidR="00E877FD" w:rsidRPr="00E877FD">
        <w:rPr>
          <w:i/>
          <w:sz w:val="20"/>
          <w:lang w:val="en-US" w:eastAsia="ko-KR"/>
        </w:rPr>
        <w:t>lowest SS set ID</w:t>
      </w:r>
      <w:r>
        <w:rPr>
          <w:i/>
          <w:sz w:val="20"/>
          <w:lang w:val="en-US" w:eastAsia="ko-KR"/>
        </w:rPr>
        <w:t>.</w:t>
      </w:r>
    </w:p>
    <w:p w14:paraId="24F2A481" w14:textId="24A05F22" w:rsidR="00BC6D14" w:rsidRDefault="00BC6D14" w:rsidP="00C219D0">
      <w:pPr>
        <w:spacing w:after="0"/>
        <w:jc w:val="both"/>
        <w:rPr>
          <w:b/>
          <w:bCs/>
          <w:sz w:val="20"/>
          <w:u w:val="single"/>
        </w:rPr>
      </w:pPr>
    </w:p>
    <w:p w14:paraId="64415A7F" w14:textId="3E2BEAF2" w:rsidR="00022497" w:rsidRDefault="004326F5" w:rsidP="00456253">
      <w:pPr>
        <w:pStyle w:val="2"/>
        <w:numPr>
          <w:ilvl w:val="1"/>
          <w:numId w:val="19"/>
        </w:numPr>
        <w:tabs>
          <w:tab w:val="left" w:pos="800"/>
        </w:tabs>
        <w:textAlignment w:val="auto"/>
        <w:rPr>
          <w:rFonts w:eastAsia="굴림"/>
          <w:sz w:val="28"/>
          <w:lang w:val="en-US"/>
        </w:rPr>
      </w:pPr>
      <w:r>
        <w:rPr>
          <w:sz w:val="28"/>
          <w:lang w:val="en-US"/>
        </w:rPr>
        <w:t>Default beam assumptions for PDSCH</w:t>
      </w:r>
    </w:p>
    <w:p w14:paraId="473C24F5" w14:textId="6CFD66BC" w:rsidR="009F0E81" w:rsidRDefault="009F0E81" w:rsidP="00900DA3">
      <w:pPr>
        <w:pStyle w:val="0Maintext"/>
        <w:spacing w:after="60" w:afterAutospacing="0"/>
        <w:rPr>
          <w:lang w:val="en-US" w:eastAsia="ko-KR"/>
        </w:rPr>
      </w:pPr>
      <w:r>
        <w:rPr>
          <w:lang w:val="en-US" w:eastAsia="ko-KR"/>
        </w:rPr>
        <w:t>To regulate the default beam assumptions of PDSCH and other channels, while PDCCH is repeated, it is required to define proper behavior for each of the existing scenarios defined till Rel</w:t>
      </w:r>
      <w:r w:rsidR="00C446D2">
        <w:rPr>
          <w:lang w:val="en-US" w:eastAsia="ko-KR"/>
        </w:rPr>
        <w:t>-</w:t>
      </w:r>
      <w:r>
        <w:rPr>
          <w:lang w:val="en-US" w:eastAsia="ko-KR"/>
        </w:rPr>
        <w:t>16. For the case of TCI not present in the DCI as indicated in Issue 2</w:t>
      </w:r>
      <w:r w:rsidR="00A0259B">
        <w:rPr>
          <w:lang w:val="en-US" w:eastAsia="ko-KR"/>
        </w:rPr>
        <w:t xml:space="preserve"> in the above agreement</w:t>
      </w:r>
      <w:r>
        <w:rPr>
          <w:lang w:val="en-US" w:eastAsia="ko-KR"/>
        </w:rPr>
        <w:t>, it is desired to use the PDCCH beam as the default beam for PDSCH. Since PDCCH is repeated with multiple TCI states, for especially in Option 2 based PDCCH repetition, the simplest solution is to use one of the configured TCI states for CORESETs</w:t>
      </w:r>
      <w:r w:rsidR="007B0219">
        <w:rPr>
          <w:lang w:val="en-US" w:eastAsia="ko-KR"/>
        </w:rPr>
        <w:t xml:space="preserve"> including scheduling PDCCH</w:t>
      </w:r>
      <w:r>
        <w:rPr>
          <w:lang w:val="en-US" w:eastAsia="ko-KR"/>
        </w:rPr>
        <w:t>. Since TCI states are associated with different occasions of PDCCH repetition over different PDCCH candidates, the solution to pick the default beam can also be based on the TCI associated with a reference PDCCH candidate.</w:t>
      </w:r>
    </w:p>
    <w:p w14:paraId="3A38739F" w14:textId="77777777" w:rsidR="00BC6D14" w:rsidRDefault="00BC6D14" w:rsidP="005847BB">
      <w:pPr>
        <w:pStyle w:val="0Maintext"/>
        <w:spacing w:after="0" w:afterAutospacing="0"/>
        <w:ind w:firstLine="0"/>
        <w:rPr>
          <w:lang w:val="en-US" w:eastAsia="ko-KR"/>
        </w:rPr>
      </w:pPr>
    </w:p>
    <w:p w14:paraId="1BC81603" w14:textId="343DE78C" w:rsidR="009F0E81" w:rsidRDefault="009F0E81" w:rsidP="009F0E81">
      <w:pPr>
        <w:rPr>
          <w:i/>
          <w:sz w:val="20"/>
          <w:lang w:val="en-US" w:eastAsia="ko-KR"/>
        </w:rPr>
      </w:pPr>
      <w:r w:rsidRPr="00B7432C">
        <w:rPr>
          <w:b/>
          <w:sz w:val="20"/>
          <w:u w:val="single"/>
          <w:lang w:val="en-US" w:eastAsia="ko-KR"/>
        </w:rPr>
        <w:t xml:space="preserve">Proposal </w:t>
      </w:r>
      <w:r w:rsidR="00364697">
        <w:rPr>
          <w:b/>
          <w:sz w:val="20"/>
          <w:u w:val="single"/>
          <w:lang w:val="en-US" w:eastAsia="ko-KR"/>
        </w:rPr>
        <w:t>3</w:t>
      </w:r>
      <w:r w:rsidRPr="007E3836">
        <w:rPr>
          <w:b/>
          <w:sz w:val="20"/>
          <w:lang w:val="en-US" w:eastAsia="ko-KR"/>
        </w:rPr>
        <w:t>:</w:t>
      </w:r>
      <w:r w:rsidRPr="007E3836">
        <w:rPr>
          <w:i/>
          <w:sz w:val="20"/>
          <w:lang w:val="en-US" w:eastAsia="ko-KR"/>
        </w:rPr>
        <w:t xml:space="preserve"> </w:t>
      </w:r>
      <w:r>
        <w:rPr>
          <w:i/>
          <w:sz w:val="20"/>
          <w:lang w:val="en-US" w:eastAsia="ko-KR"/>
        </w:rPr>
        <w:t>For</w:t>
      </w:r>
      <w:r w:rsidR="00C34813">
        <w:rPr>
          <w:i/>
          <w:sz w:val="20"/>
          <w:lang w:val="en-US" w:eastAsia="ko-KR"/>
        </w:rPr>
        <w:t xml:space="preserve"> the default beam of PDSCH, when</w:t>
      </w:r>
      <w:r>
        <w:rPr>
          <w:i/>
          <w:sz w:val="20"/>
          <w:lang w:val="en-US" w:eastAsia="ko-KR"/>
        </w:rPr>
        <w:t xml:space="preserve"> TCI field is absent in DCI, use one of the configured TCI states of the associated CORESETs. Selection of the TCI state can be based on the TCIStateID or based on a reference PDCCH candidate.</w:t>
      </w:r>
    </w:p>
    <w:p w14:paraId="274BDF60" w14:textId="2AEEFABE" w:rsidR="00CF0CF5" w:rsidRDefault="00CF0CF5" w:rsidP="00090B46">
      <w:pPr>
        <w:rPr>
          <w:sz w:val="20"/>
          <w:lang w:val="en-US" w:eastAsia="ko-KR"/>
        </w:rPr>
      </w:pPr>
    </w:p>
    <w:p w14:paraId="23A05A47" w14:textId="13344EE7" w:rsidR="00CC61C9" w:rsidRDefault="00E61522" w:rsidP="00456253">
      <w:pPr>
        <w:pStyle w:val="2"/>
        <w:numPr>
          <w:ilvl w:val="1"/>
          <w:numId w:val="19"/>
        </w:numPr>
        <w:tabs>
          <w:tab w:val="left" w:pos="800"/>
        </w:tabs>
        <w:textAlignment w:val="auto"/>
        <w:rPr>
          <w:rFonts w:eastAsia="굴림"/>
          <w:sz w:val="28"/>
          <w:lang w:val="en-US"/>
        </w:rPr>
      </w:pPr>
      <w:r>
        <w:rPr>
          <w:sz w:val="28"/>
          <w:lang w:val="en-US"/>
        </w:rPr>
        <w:t>PDCCH repetition</w:t>
      </w:r>
      <w:r w:rsidR="005E10DF" w:rsidRPr="005E10DF">
        <w:rPr>
          <w:sz w:val="28"/>
          <w:lang w:val="en-US"/>
        </w:rPr>
        <w:t xml:space="preserve"> </w:t>
      </w:r>
      <w:r w:rsidR="005E10DF">
        <w:rPr>
          <w:sz w:val="28"/>
          <w:lang w:val="en-US"/>
        </w:rPr>
        <w:t>based on</w:t>
      </w:r>
      <w:r w:rsidR="005E10DF" w:rsidRPr="005E10DF">
        <w:rPr>
          <w:sz w:val="28"/>
          <w:lang w:val="en-US"/>
        </w:rPr>
        <w:t xml:space="preserve"> different CORESETPoolIndex</w:t>
      </w:r>
      <w:r w:rsidR="005E10DF">
        <w:rPr>
          <w:sz w:val="28"/>
          <w:lang w:val="en-US"/>
        </w:rPr>
        <w:t xml:space="preserve"> values</w:t>
      </w:r>
    </w:p>
    <w:p w14:paraId="7E81D9B7" w14:textId="46B1523C" w:rsidR="00BF0A4F" w:rsidRDefault="00BF0A4F" w:rsidP="00CC61C9">
      <w:pPr>
        <w:pStyle w:val="0Maintext"/>
        <w:spacing w:after="60" w:afterAutospacing="0"/>
        <w:rPr>
          <w:lang w:val="en-US" w:eastAsia="ko-KR"/>
        </w:rPr>
      </w:pPr>
      <w:r>
        <w:rPr>
          <w:lang w:val="en-US" w:eastAsia="ko-KR"/>
        </w:rPr>
        <w:t xml:space="preserve">In Rel-16, based on two different CORESETPoolIndex values, multi-DCI based NC-JT scheme was agreed and independent PDCCHs within CORESETs can schedule fully/partially/non-overlapped PDSCHs based on reported UE capability. So far in Rel-17, </w:t>
      </w:r>
      <w:r w:rsidR="00C8293E">
        <w:rPr>
          <w:lang w:val="en-US" w:eastAsia="ko-KR"/>
        </w:rPr>
        <w:t xml:space="preserve">although the PDCCH repetition based on Alt3 is operated by using two CORESETs transmitted from each different TRPs, </w:t>
      </w:r>
      <w:r>
        <w:rPr>
          <w:lang w:val="en-US" w:eastAsia="ko-KR"/>
        </w:rPr>
        <w:t xml:space="preserve">the discussion did not consider the CORESETs which are configured with CORESETPoolIndex. </w:t>
      </w:r>
      <w:r w:rsidR="0058416F">
        <w:rPr>
          <w:lang w:val="en-US" w:eastAsia="ko-KR"/>
        </w:rPr>
        <w:t>Since CORESETs with different CORESETPoolIndex values already mean that each PDCCH included in CORESET with CORESETPoolIndex is transmitted from each TRP, our view is that</w:t>
      </w:r>
      <w:r>
        <w:rPr>
          <w:lang w:val="en-US" w:eastAsia="ko-KR"/>
        </w:rPr>
        <w:t xml:space="preserve"> it is natural to extend the PDCCH repetition considering two different CORESETPoolIndex values</w:t>
      </w:r>
      <w:r w:rsidR="0058416F">
        <w:rPr>
          <w:lang w:val="en-US" w:eastAsia="ko-KR"/>
        </w:rPr>
        <w:t xml:space="preserve"> for mTRP PDCCH repetition</w:t>
      </w:r>
      <w:r>
        <w:rPr>
          <w:lang w:val="en-US" w:eastAsia="ko-KR"/>
        </w:rPr>
        <w:t xml:space="preserve">. </w:t>
      </w:r>
    </w:p>
    <w:p w14:paraId="0FF3DAB2" w14:textId="6310EEE7" w:rsidR="00E61522" w:rsidRDefault="00E61522" w:rsidP="00E61522">
      <w:pPr>
        <w:rPr>
          <w:i/>
          <w:sz w:val="20"/>
          <w:lang w:val="en-US" w:eastAsia="ko-KR"/>
        </w:rPr>
      </w:pPr>
      <w:r w:rsidRPr="00B7432C">
        <w:rPr>
          <w:b/>
          <w:sz w:val="20"/>
          <w:u w:val="single"/>
          <w:lang w:val="en-US" w:eastAsia="ko-KR"/>
        </w:rPr>
        <w:t xml:space="preserve">Proposal </w:t>
      </w:r>
      <w:r>
        <w:rPr>
          <w:b/>
          <w:sz w:val="20"/>
          <w:u w:val="single"/>
          <w:lang w:val="en-US" w:eastAsia="ko-KR"/>
        </w:rPr>
        <w:t>4</w:t>
      </w:r>
      <w:r w:rsidRPr="007E3836">
        <w:rPr>
          <w:b/>
          <w:sz w:val="20"/>
          <w:lang w:val="en-US" w:eastAsia="ko-KR"/>
        </w:rPr>
        <w:t>:</w:t>
      </w:r>
      <w:r w:rsidRPr="007E3836">
        <w:rPr>
          <w:i/>
          <w:sz w:val="20"/>
          <w:lang w:val="en-US" w:eastAsia="ko-KR"/>
        </w:rPr>
        <w:t xml:space="preserve"> </w:t>
      </w:r>
      <w:r>
        <w:rPr>
          <w:i/>
          <w:sz w:val="20"/>
          <w:lang w:val="en-US" w:eastAsia="ko-KR"/>
        </w:rPr>
        <w:t xml:space="preserve">Support PDCCH repetitions </w:t>
      </w:r>
      <w:r w:rsidR="00665420">
        <w:rPr>
          <w:i/>
          <w:sz w:val="20"/>
          <w:lang w:val="en-US" w:eastAsia="ko-KR"/>
        </w:rPr>
        <w:t xml:space="preserve">with different CORESETPoolIndex values </w:t>
      </w:r>
      <w:r>
        <w:rPr>
          <w:i/>
          <w:sz w:val="20"/>
          <w:lang w:val="en-US" w:eastAsia="ko-KR"/>
        </w:rPr>
        <w:t xml:space="preserve">based on </w:t>
      </w:r>
      <w:r w:rsidR="00665420">
        <w:rPr>
          <w:i/>
          <w:sz w:val="20"/>
          <w:lang w:val="en-US" w:eastAsia="ko-KR"/>
        </w:rPr>
        <w:t xml:space="preserve">the framework of option 2 + case 1 + </w:t>
      </w:r>
      <w:r>
        <w:rPr>
          <w:i/>
          <w:sz w:val="20"/>
          <w:lang w:val="en-US" w:eastAsia="ko-KR"/>
        </w:rPr>
        <w:t xml:space="preserve">Alt3 </w:t>
      </w:r>
    </w:p>
    <w:p w14:paraId="4D1463EB" w14:textId="340CCBB9" w:rsidR="00BF0A4F" w:rsidRDefault="00E61522" w:rsidP="00CC61C9">
      <w:pPr>
        <w:pStyle w:val="0Maintext"/>
        <w:spacing w:after="60" w:afterAutospacing="0"/>
        <w:rPr>
          <w:lang w:val="en-US" w:eastAsia="ko-KR"/>
        </w:rPr>
      </w:pPr>
      <w:r>
        <w:rPr>
          <w:lang w:val="en-US" w:eastAsia="ko-KR"/>
        </w:rPr>
        <w:t>If the PDCCH repetition based on differ</w:t>
      </w:r>
      <w:r w:rsidR="00821C25">
        <w:rPr>
          <w:lang w:val="en-US" w:eastAsia="ko-KR"/>
        </w:rPr>
        <w:t>ent CORESETPoolIndex values is performed, since the motivation of multi-DCI based NC-JT is to schedule PDSCHs by using independent PDCCHs but two PDCCH repetitions should have same values for all DCI fields regarding option 2, it could have some conflicts with the current specification. The detailed issues can be summarized as follows:</w:t>
      </w:r>
    </w:p>
    <w:p w14:paraId="0F706D9E" w14:textId="55DD2576" w:rsidR="00F551B6" w:rsidRPr="004E4B08" w:rsidRDefault="00F551B6" w:rsidP="00456253">
      <w:pPr>
        <w:pStyle w:val="0Maintext"/>
        <w:numPr>
          <w:ilvl w:val="0"/>
          <w:numId w:val="20"/>
        </w:numPr>
        <w:spacing w:after="60" w:afterAutospacing="0"/>
        <w:rPr>
          <w:lang w:val="en-US" w:eastAsia="ko-KR"/>
        </w:rPr>
      </w:pPr>
      <w:r w:rsidRPr="009B44F3">
        <w:rPr>
          <w:rFonts w:ascii="Times" w:eastAsia="바탕" w:hAnsi="Times" w:cs="Times"/>
          <w:lang w:eastAsia="zh-CN"/>
        </w:rPr>
        <w:t>PDSCH scrambling / CRS rate matching / HARQ-A</w:t>
      </w:r>
      <w:r>
        <w:rPr>
          <w:rFonts w:ascii="Times" w:eastAsia="바탕" w:hAnsi="Times" w:cs="Times"/>
          <w:lang w:eastAsia="zh-CN"/>
        </w:rPr>
        <w:t>CK</w:t>
      </w:r>
    </w:p>
    <w:p w14:paraId="16FBF0E8" w14:textId="6EC93BAD" w:rsidR="004E4B08" w:rsidRPr="00821C25" w:rsidRDefault="004E4B08" w:rsidP="00F17908">
      <w:pPr>
        <w:pStyle w:val="0Maintext"/>
        <w:numPr>
          <w:ilvl w:val="3"/>
          <w:numId w:val="10"/>
        </w:numPr>
        <w:spacing w:after="60" w:afterAutospacing="0"/>
        <w:ind w:left="1134"/>
        <w:rPr>
          <w:lang w:val="en-US" w:eastAsia="ko-KR"/>
        </w:rPr>
      </w:pPr>
      <w:r>
        <w:rPr>
          <w:rFonts w:ascii="Times" w:eastAsia="바탕" w:hAnsi="Times" w:cs="Times"/>
          <w:lang w:eastAsia="zh-CN"/>
        </w:rPr>
        <w:t>These aspects were already noted in the previous agreement.</w:t>
      </w:r>
    </w:p>
    <w:p w14:paraId="55ADC7DA" w14:textId="3B3468D5" w:rsidR="00821C25" w:rsidRPr="00F17908" w:rsidRDefault="00821C25" w:rsidP="00456253">
      <w:pPr>
        <w:pStyle w:val="0Maintext"/>
        <w:numPr>
          <w:ilvl w:val="0"/>
          <w:numId w:val="20"/>
        </w:numPr>
        <w:spacing w:after="60" w:afterAutospacing="0"/>
        <w:rPr>
          <w:lang w:val="en-US" w:eastAsia="ko-KR"/>
        </w:rPr>
      </w:pPr>
      <w:r w:rsidRPr="00F17908">
        <w:rPr>
          <w:rFonts w:ascii="Times" w:eastAsia="바탕" w:hAnsi="Times" w:cs="Times"/>
          <w:lang w:val="en-US" w:eastAsia="zh-CN"/>
        </w:rPr>
        <w:t>Which kind of PDSCH can be scheduled? Single PDSCH or NC-JT PDSCHs</w:t>
      </w:r>
      <w:r w:rsidR="00F17908" w:rsidRPr="00F17908">
        <w:rPr>
          <w:rFonts w:ascii="Times" w:eastAsia="바탕" w:hAnsi="Times" w:cs="Times"/>
          <w:lang w:val="en-US" w:eastAsia="zh-CN"/>
        </w:rPr>
        <w:t xml:space="preserve"> or both (if so, whether/how to switch?)</w:t>
      </w:r>
    </w:p>
    <w:p w14:paraId="4183F950" w14:textId="283C9BF8" w:rsidR="00F17908" w:rsidRDefault="00F17908" w:rsidP="00F17908">
      <w:pPr>
        <w:pStyle w:val="0Maintext"/>
        <w:numPr>
          <w:ilvl w:val="3"/>
          <w:numId w:val="10"/>
        </w:numPr>
        <w:spacing w:after="60" w:afterAutospacing="0"/>
        <w:ind w:left="1134"/>
        <w:rPr>
          <w:rFonts w:ascii="Times" w:eastAsia="바탕" w:hAnsi="Times" w:cs="Times"/>
          <w:lang w:eastAsia="zh-CN"/>
        </w:rPr>
      </w:pPr>
      <w:r>
        <w:rPr>
          <w:rFonts w:ascii="Times" w:eastAsia="바탕" w:hAnsi="Times" w:cs="Times"/>
          <w:lang w:eastAsia="zh-CN"/>
        </w:rPr>
        <w:t>Since repeated PDCCHs have all the same DCI field values, it is reasonable to schedule a single PDSCH. However, based on two different CORESETPoolIndex values, multi-DCI based NC-JT can schedule fully/partially/non-overlapped PDSCHs in Rel-16. Hence, which kind of PDSCH can be scheduled would be discussed.</w:t>
      </w:r>
    </w:p>
    <w:p w14:paraId="38383257" w14:textId="534CC1FF" w:rsidR="00F17908" w:rsidRDefault="00F17908" w:rsidP="00F17908">
      <w:pPr>
        <w:pStyle w:val="0Maintext"/>
        <w:numPr>
          <w:ilvl w:val="3"/>
          <w:numId w:val="10"/>
        </w:numPr>
        <w:spacing w:after="60" w:afterAutospacing="0"/>
        <w:ind w:left="1134"/>
        <w:rPr>
          <w:rFonts w:ascii="Times" w:eastAsia="바탕" w:hAnsi="Times" w:cs="Times"/>
          <w:lang w:eastAsia="zh-CN"/>
        </w:rPr>
      </w:pPr>
      <w:r>
        <w:rPr>
          <w:rFonts w:ascii="Times" w:eastAsia="바탕" w:hAnsi="Times" w:cs="Times"/>
          <w:lang w:eastAsia="zh-CN"/>
        </w:rPr>
        <w:t>If both options are supported, then whether/how to distinguish/switch between two scheduling types of PDSCH would be also discussed.</w:t>
      </w:r>
    </w:p>
    <w:p w14:paraId="4CD3B734" w14:textId="3D36AC66" w:rsidR="00821C25" w:rsidRPr="00197713" w:rsidRDefault="00197713" w:rsidP="00197713">
      <w:pPr>
        <w:pStyle w:val="0Maintext"/>
        <w:numPr>
          <w:ilvl w:val="3"/>
          <w:numId w:val="10"/>
        </w:numPr>
        <w:spacing w:after="60" w:afterAutospacing="0"/>
        <w:ind w:left="1134"/>
        <w:rPr>
          <w:rFonts w:ascii="Times" w:eastAsia="바탕" w:hAnsi="Times" w:cs="Times"/>
          <w:lang w:eastAsia="zh-CN"/>
        </w:rPr>
      </w:pPr>
      <w:r w:rsidRPr="00197713">
        <w:rPr>
          <w:rFonts w:ascii="Times" w:eastAsia="바탕" w:hAnsi="Times" w:cs="Times"/>
          <w:lang w:eastAsia="zh-CN"/>
        </w:rPr>
        <w:t xml:space="preserve">Regarding this issue, the following issues such as </w:t>
      </w:r>
      <w:r w:rsidR="00821C25" w:rsidRPr="00197713">
        <w:rPr>
          <w:rFonts w:ascii="Times" w:eastAsia="바탕" w:hAnsi="Times" w:cs="Times"/>
          <w:lang w:eastAsia="zh-CN"/>
        </w:rPr>
        <w:t>Indicating TCI state field / MAC-CE operation</w:t>
      </w:r>
      <w:r w:rsidRPr="00197713">
        <w:rPr>
          <w:rFonts w:ascii="Times" w:eastAsia="바탕" w:hAnsi="Times" w:cs="Times"/>
          <w:lang w:eastAsia="zh-CN"/>
        </w:rPr>
        <w:t xml:space="preserve">, DM-RS, HARQ process ID, NDI, would be discussed, too. Further, </w:t>
      </w:r>
      <w:r>
        <w:rPr>
          <w:rFonts w:ascii="Times" w:eastAsia="바탕" w:hAnsi="Times" w:cs="Times"/>
          <w:lang w:eastAsia="zh-CN"/>
        </w:rPr>
        <w:t>in addition to dynamic grant based PDSCH, it can be also discussed w</w:t>
      </w:r>
      <w:r w:rsidR="00821C25" w:rsidRPr="00197713">
        <w:rPr>
          <w:rFonts w:ascii="Times" w:eastAsia="바탕" w:hAnsi="Times" w:cs="Times" w:hint="eastAsia"/>
          <w:lang w:eastAsia="zh-CN"/>
        </w:rPr>
        <w:t>hether</w:t>
      </w:r>
      <w:r w:rsidR="00665420" w:rsidRPr="00197713">
        <w:rPr>
          <w:rFonts w:ascii="Times" w:eastAsia="바탕" w:hAnsi="Times" w:cs="Times"/>
          <w:lang w:eastAsia="zh-CN"/>
        </w:rPr>
        <w:t>/how</w:t>
      </w:r>
      <w:r w:rsidR="00821C25" w:rsidRPr="00197713">
        <w:rPr>
          <w:rFonts w:ascii="Times" w:eastAsia="바탕" w:hAnsi="Times" w:cs="Times" w:hint="eastAsia"/>
          <w:lang w:eastAsia="zh-CN"/>
        </w:rPr>
        <w:t xml:space="preserve"> </w:t>
      </w:r>
      <w:r w:rsidR="00821C25" w:rsidRPr="00197713">
        <w:rPr>
          <w:rFonts w:ascii="Times" w:eastAsia="바탕" w:hAnsi="Times" w:cs="Times"/>
          <w:lang w:eastAsia="zh-CN"/>
        </w:rPr>
        <w:t>to apply for activation/deactivation on configured gran</w:t>
      </w:r>
      <w:r w:rsidR="00F551B6" w:rsidRPr="00197713">
        <w:rPr>
          <w:rFonts w:ascii="Times" w:eastAsia="바탕" w:hAnsi="Times" w:cs="Times"/>
          <w:lang w:eastAsia="zh-CN"/>
        </w:rPr>
        <w:t>t</w:t>
      </w:r>
      <w:r w:rsidR="0000757A">
        <w:rPr>
          <w:rFonts w:ascii="Times" w:eastAsia="바탕" w:hAnsi="Times" w:cs="Times"/>
          <w:lang w:eastAsia="zh-CN"/>
        </w:rPr>
        <w:t xml:space="preserve"> (CG)</w:t>
      </w:r>
      <w:r w:rsidR="00F551B6" w:rsidRPr="00197713">
        <w:rPr>
          <w:rFonts w:ascii="Times" w:eastAsia="바탕" w:hAnsi="Times" w:cs="Times"/>
          <w:lang w:eastAsia="zh-CN"/>
        </w:rPr>
        <w:t xml:space="preserve"> or semi-persistent scheduling</w:t>
      </w:r>
      <w:r>
        <w:rPr>
          <w:rFonts w:ascii="Times" w:eastAsia="바탕" w:hAnsi="Times" w:cs="Times"/>
          <w:lang w:eastAsia="zh-CN"/>
        </w:rPr>
        <w:t xml:space="preserve"> </w:t>
      </w:r>
      <w:r w:rsidR="0000757A">
        <w:rPr>
          <w:rFonts w:ascii="Times" w:eastAsia="바탕" w:hAnsi="Times" w:cs="Times"/>
          <w:lang w:eastAsia="zh-CN"/>
        </w:rPr>
        <w:t xml:space="preserve">(SPS) </w:t>
      </w:r>
      <w:r>
        <w:rPr>
          <w:rFonts w:ascii="Times" w:eastAsia="바탕" w:hAnsi="Times" w:cs="Times"/>
          <w:lang w:eastAsia="zh-CN"/>
        </w:rPr>
        <w:t>based PDSCH.</w:t>
      </w:r>
    </w:p>
    <w:p w14:paraId="1FC9924F" w14:textId="77777777" w:rsidR="00821C25" w:rsidRDefault="00821C25" w:rsidP="00CC61C9">
      <w:pPr>
        <w:pStyle w:val="0Maintext"/>
        <w:spacing w:after="60" w:afterAutospacing="0"/>
        <w:rPr>
          <w:lang w:val="en-US" w:eastAsia="ko-KR"/>
        </w:rPr>
      </w:pPr>
    </w:p>
    <w:p w14:paraId="6DFA4E47" w14:textId="6B8EDC62" w:rsidR="00CC61C9" w:rsidRDefault="00CC61C9" w:rsidP="00CC61C9">
      <w:pPr>
        <w:rPr>
          <w:i/>
          <w:sz w:val="20"/>
          <w:lang w:val="en-US" w:eastAsia="ko-KR"/>
        </w:rPr>
      </w:pPr>
      <w:r w:rsidRPr="00B7432C">
        <w:rPr>
          <w:b/>
          <w:sz w:val="20"/>
          <w:u w:val="single"/>
          <w:lang w:val="en-US" w:eastAsia="ko-KR"/>
        </w:rPr>
        <w:t xml:space="preserve">Proposal </w:t>
      </w:r>
      <w:r w:rsidR="00665420">
        <w:rPr>
          <w:b/>
          <w:sz w:val="20"/>
          <w:u w:val="single"/>
          <w:lang w:val="en-US" w:eastAsia="ko-KR"/>
        </w:rPr>
        <w:t>5</w:t>
      </w:r>
      <w:r w:rsidRPr="007E3836">
        <w:rPr>
          <w:b/>
          <w:sz w:val="20"/>
          <w:lang w:val="en-US" w:eastAsia="ko-KR"/>
        </w:rPr>
        <w:t>:</w:t>
      </w:r>
      <w:r w:rsidRPr="007E3836">
        <w:rPr>
          <w:i/>
          <w:sz w:val="20"/>
          <w:lang w:val="en-US" w:eastAsia="ko-KR"/>
        </w:rPr>
        <w:t xml:space="preserve"> </w:t>
      </w:r>
      <w:r w:rsidR="00665420">
        <w:rPr>
          <w:i/>
          <w:sz w:val="20"/>
          <w:lang w:val="en-US" w:eastAsia="ko-KR"/>
        </w:rPr>
        <w:t xml:space="preserve">Further study </w:t>
      </w:r>
      <w:r w:rsidR="00F116F0">
        <w:rPr>
          <w:i/>
          <w:sz w:val="20"/>
          <w:lang w:val="en-US" w:eastAsia="ko-KR"/>
        </w:rPr>
        <w:t xml:space="preserve">the </w:t>
      </w:r>
      <w:r w:rsidR="00665420">
        <w:rPr>
          <w:i/>
          <w:sz w:val="20"/>
          <w:lang w:val="en-US" w:eastAsia="ko-KR"/>
        </w:rPr>
        <w:t>PDCCH repetitions with different CORESETPoolIndex values based on the framework of option 2 + case 1 + Alt3</w:t>
      </w:r>
      <w:r w:rsidR="00F116F0">
        <w:rPr>
          <w:i/>
          <w:sz w:val="20"/>
          <w:lang w:val="en-US" w:eastAsia="ko-KR"/>
        </w:rPr>
        <w:t xml:space="preserve"> for the following aspects:</w:t>
      </w:r>
    </w:p>
    <w:p w14:paraId="1CF30D8C" w14:textId="77777777" w:rsidR="00F551B6" w:rsidRPr="00F17908" w:rsidRDefault="00F551B6" w:rsidP="00456253">
      <w:pPr>
        <w:pStyle w:val="0Maintext"/>
        <w:numPr>
          <w:ilvl w:val="0"/>
          <w:numId w:val="21"/>
        </w:numPr>
        <w:spacing w:after="60" w:afterAutospacing="0"/>
        <w:rPr>
          <w:i/>
          <w:lang w:val="en-US" w:eastAsia="ko-KR"/>
        </w:rPr>
      </w:pPr>
      <w:r w:rsidRPr="00F17908">
        <w:rPr>
          <w:rFonts w:ascii="Times" w:eastAsia="바탕" w:hAnsi="Times" w:cs="Times"/>
          <w:i/>
          <w:lang w:eastAsia="zh-CN"/>
        </w:rPr>
        <w:t>PDSCH scrambling / CRS rate matching / HARQ-ACK as in the previous agreement</w:t>
      </w:r>
    </w:p>
    <w:p w14:paraId="7308ECDD" w14:textId="77777777" w:rsidR="00F17908" w:rsidRPr="00F17908" w:rsidRDefault="00F17908" w:rsidP="00456253">
      <w:pPr>
        <w:pStyle w:val="a4"/>
        <w:numPr>
          <w:ilvl w:val="0"/>
          <w:numId w:val="21"/>
        </w:numPr>
        <w:spacing w:after="60"/>
        <w:ind w:leftChars="0"/>
        <w:rPr>
          <w:rFonts w:cs="바탕"/>
          <w:i/>
          <w:sz w:val="20"/>
          <w:lang w:val="en-US" w:eastAsia="ko-KR"/>
        </w:rPr>
      </w:pPr>
      <w:r w:rsidRPr="00F17908">
        <w:rPr>
          <w:rFonts w:ascii="Times" w:eastAsia="바탕" w:hAnsi="Times" w:cs="Times"/>
          <w:i/>
          <w:sz w:val="20"/>
          <w:lang w:val="en-US" w:eastAsia="zh-CN"/>
        </w:rPr>
        <w:t>Which kind of PDSCH can be scheduled? Single PDSCH or NC-JT PDSCHs or both (if so, whether/how to switch?)</w:t>
      </w:r>
    </w:p>
    <w:p w14:paraId="297BEA52" w14:textId="1ED1D5EF" w:rsidR="00665420" w:rsidRPr="00F17908" w:rsidRDefault="00665420" w:rsidP="00456253">
      <w:pPr>
        <w:pStyle w:val="a4"/>
        <w:numPr>
          <w:ilvl w:val="1"/>
          <w:numId w:val="21"/>
        </w:numPr>
        <w:spacing w:after="60"/>
        <w:ind w:leftChars="0"/>
        <w:rPr>
          <w:rFonts w:cs="바탕"/>
          <w:i/>
          <w:sz w:val="20"/>
          <w:lang w:val="en-US" w:eastAsia="ko-KR"/>
        </w:rPr>
      </w:pPr>
      <w:r w:rsidRPr="00F17908">
        <w:rPr>
          <w:rFonts w:ascii="Times" w:eastAsia="바탕" w:hAnsi="Times" w:cs="Times"/>
          <w:i/>
          <w:sz w:val="20"/>
          <w:lang w:val="en-US" w:eastAsia="zh-CN"/>
        </w:rPr>
        <w:t>Indicating TCI state field / MAC-CE operation</w:t>
      </w:r>
    </w:p>
    <w:p w14:paraId="11D9227C" w14:textId="77777777" w:rsidR="00665420" w:rsidRPr="00F17908" w:rsidRDefault="00665420" w:rsidP="00456253">
      <w:pPr>
        <w:pStyle w:val="0Maintext"/>
        <w:numPr>
          <w:ilvl w:val="1"/>
          <w:numId w:val="21"/>
        </w:numPr>
        <w:spacing w:after="60" w:afterAutospacing="0"/>
        <w:rPr>
          <w:i/>
          <w:lang w:val="en-US" w:eastAsia="ko-KR"/>
        </w:rPr>
      </w:pPr>
      <w:r w:rsidRPr="00F17908">
        <w:rPr>
          <w:rFonts w:hint="eastAsia"/>
          <w:i/>
          <w:lang w:val="en-US" w:eastAsia="ko-KR"/>
        </w:rPr>
        <w:t>Indi</w:t>
      </w:r>
      <w:r w:rsidRPr="00F17908">
        <w:rPr>
          <w:i/>
          <w:lang w:val="en-US" w:eastAsia="ko-KR"/>
        </w:rPr>
        <w:t>cating DM-RS field</w:t>
      </w:r>
    </w:p>
    <w:p w14:paraId="520CA897" w14:textId="1AF62C7C" w:rsidR="00665420" w:rsidRPr="00F17908" w:rsidRDefault="00665420" w:rsidP="00456253">
      <w:pPr>
        <w:pStyle w:val="0Maintext"/>
        <w:numPr>
          <w:ilvl w:val="1"/>
          <w:numId w:val="21"/>
        </w:numPr>
        <w:spacing w:after="60" w:afterAutospacing="0"/>
        <w:rPr>
          <w:i/>
          <w:lang w:val="en-US" w:eastAsia="ko-KR"/>
        </w:rPr>
      </w:pPr>
      <w:r w:rsidRPr="00F17908">
        <w:rPr>
          <w:i/>
          <w:lang w:val="en-US" w:eastAsia="ko-KR"/>
        </w:rPr>
        <w:t>Indicating HARQ process ID field</w:t>
      </w:r>
      <w:r w:rsidR="00AD6B6B">
        <w:rPr>
          <w:i/>
          <w:lang w:val="en-US" w:eastAsia="ko-KR"/>
        </w:rPr>
        <w:t xml:space="preserve"> and NDI field</w:t>
      </w:r>
    </w:p>
    <w:p w14:paraId="59FE973A" w14:textId="0139BBDD" w:rsidR="00665420" w:rsidRPr="00F17908" w:rsidRDefault="00665420" w:rsidP="00456253">
      <w:pPr>
        <w:pStyle w:val="0Maintext"/>
        <w:numPr>
          <w:ilvl w:val="1"/>
          <w:numId w:val="21"/>
        </w:numPr>
        <w:spacing w:after="60" w:afterAutospacing="0"/>
        <w:rPr>
          <w:i/>
          <w:lang w:val="en-US" w:eastAsia="ko-KR"/>
        </w:rPr>
      </w:pPr>
      <w:r w:rsidRPr="00F17908">
        <w:rPr>
          <w:i/>
          <w:lang w:val="en-US" w:eastAsia="ko-KR"/>
        </w:rPr>
        <w:t>W</w:t>
      </w:r>
      <w:r w:rsidRPr="00F17908">
        <w:rPr>
          <w:rFonts w:hint="eastAsia"/>
          <w:i/>
          <w:lang w:val="en-US" w:eastAsia="ko-KR"/>
        </w:rPr>
        <w:t>hether</w:t>
      </w:r>
      <w:r w:rsidRPr="00F17908">
        <w:rPr>
          <w:i/>
          <w:lang w:val="en-US" w:eastAsia="ko-KR"/>
        </w:rPr>
        <w:t>/how</w:t>
      </w:r>
      <w:r w:rsidRPr="00F17908">
        <w:rPr>
          <w:rFonts w:hint="eastAsia"/>
          <w:i/>
          <w:lang w:val="en-US" w:eastAsia="ko-KR"/>
        </w:rPr>
        <w:t xml:space="preserve"> </w:t>
      </w:r>
      <w:r w:rsidRPr="00F17908">
        <w:rPr>
          <w:i/>
          <w:lang w:val="en-US" w:eastAsia="ko-KR"/>
        </w:rPr>
        <w:t xml:space="preserve">to apply for activation/deactivation on </w:t>
      </w:r>
      <w:r w:rsidR="0000757A">
        <w:rPr>
          <w:i/>
          <w:lang w:val="en-US" w:eastAsia="ko-KR"/>
        </w:rPr>
        <w:t>CG</w:t>
      </w:r>
      <w:r w:rsidRPr="00F17908">
        <w:rPr>
          <w:i/>
          <w:lang w:val="en-US" w:eastAsia="ko-KR"/>
        </w:rPr>
        <w:t xml:space="preserve"> or </w:t>
      </w:r>
      <w:r w:rsidR="0000757A">
        <w:rPr>
          <w:i/>
          <w:lang w:val="en-US" w:eastAsia="ko-KR"/>
        </w:rPr>
        <w:t>SPS</w:t>
      </w:r>
    </w:p>
    <w:p w14:paraId="59AA12A7" w14:textId="0FDCBB2F" w:rsidR="006004F4" w:rsidRPr="00F17908" w:rsidRDefault="006004F4" w:rsidP="00456253">
      <w:pPr>
        <w:pStyle w:val="0Maintext"/>
        <w:numPr>
          <w:ilvl w:val="0"/>
          <w:numId w:val="21"/>
        </w:numPr>
        <w:spacing w:after="60" w:afterAutospacing="0"/>
        <w:rPr>
          <w:i/>
          <w:lang w:val="en-US" w:eastAsia="ko-KR"/>
        </w:rPr>
      </w:pPr>
      <w:r w:rsidRPr="00F17908">
        <w:rPr>
          <w:i/>
          <w:lang w:val="en-US" w:eastAsia="ko-KR"/>
        </w:rPr>
        <w:t>FFS: other aspects are not precluded</w:t>
      </w:r>
      <w:r w:rsidR="00F81945" w:rsidRPr="00F17908">
        <w:rPr>
          <w:i/>
          <w:lang w:val="en-US" w:eastAsia="ko-KR"/>
        </w:rPr>
        <w:t>.</w:t>
      </w:r>
    </w:p>
    <w:p w14:paraId="6D63AAE7" w14:textId="77777777" w:rsidR="00CC61C9" w:rsidRPr="00CC61C9" w:rsidRDefault="00CC61C9" w:rsidP="00090B46">
      <w:pPr>
        <w:rPr>
          <w:sz w:val="20"/>
          <w:lang w:val="en-US" w:eastAsia="ko-KR"/>
        </w:rPr>
      </w:pPr>
    </w:p>
    <w:p w14:paraId="11AABB84" w14:textId="07C375BF" w:rsidR="00022497" w:rsidRDefault="008D63F1" w:rsidP="00456253">
      <w:pPr>
        <w:pStyle w:val="2"/>
        <w:numPr>
          <w:ilvl w:val="1"/>
          <w:numId w:val="19"/>
        </w:numPr>
        <w:tabs>
          <w:tab w:val="left" w:pos="800"/>
        </w:tabs>
        <w:textAlignment w:val="auto"/>
        <w:rPr>
          <w:rFonts w:eastAsia="굴림"/>
          <w:sz w:val="28"/>
          <w:lang w:val="en-US"/>
        </w:rPr>
      </w:pPr>
      <w:r>
        <w:rPr>
          <w:sz w:val="28"/>
          <w:lang w:val="en-US"/>
        </w:rPr>
        <w:t>BD/CCE and Overbooking rule for</w:t>
      </w:r>
      <w:r w:rsidR="00022497">
        <w:rPr>
          <w:sz w:val="28"/>
          <w:lang w:val="en-US"/>
        </w:rPr>
        <w:t xml:space="preserve"> PDCCH repetition</w:t>
      </w:r>
    </w:p>
    <w:p w14:paraId="446B1C08" w14:textId="2C63E431" w:rsidR="00090B46" w:rsidRPr="00C64362" w:rsidRDefault="00090B46" w:rsidP="00D962D0">
      <w:pPr>
        <w:pStyle w:val="0Maintext"/>
        <w:spacing w:after="60" w:afterAutospacing="0"/>
        <w:rPr>
          <w:lang w:val="en-US" w:eastAsia="ko-KR"/>
        </w:rPr>
      </w:pPr>
      <w:r>
        <w:rPr>
          <w:lang w:val="en-US" w:eastAsia="ko-KR"/>
        </w:rPr>
        <w:t xml:space="preserve">For understanding UE complexity in </w:t>
      </w:r>
      <w:r w:rsidR="00CF0CF5">
        <w:rPr>
          <w:lang w:val="en-US" w:eastAsia="ko-KR"/>
        </w:rPr>
        <w:t xml:space="preserve">blind </w:t>
      </w:r>
      <w:r>
        <w:rPr>
          <w:lang w:val="en-US" w:eastAsia="ko-KR"/>
        </w:rPr>
        <w:t>decoding the PDCCH, the following agreement has been made</w:t>
      </w:r>
      <w:r w:rsidR="00D962D0">
        <w:rPr>
          <w:lang w:val="en-US" w:eastAsia="ko-KR"/>
        </w:rPr>
        <w:t xml:space="preserve"> in RAN1#104-e [2]</w:t>
      </w:r>
      <w:r w:rsidR="00C4383F">
        <w:rPr>
          <w:lang w:val="en-US" w:eastAsia="ko-KR"/>
        </w:rPr>
        <w:t>.</w:t>
      </w:r>
    </w:p>
    <w:tbl>
      <w:tblPr>
        <w:tblStyle w:val="a6"/>
        <w:tblW w:w="0" w:type="auto"/>
        <w:tblLook w:val="04A0" w:firstRow="1" w:lastRow="0" w:firstColumn="1" w:lastColumn="0" w:noHBand="0" w:noVBand="1"/>
      </w:tblPr>
      <w:tblGrid>
        <w:gridCol w:w="9629"/>
      </w:tblGrid>
      <w:tr w:rsidR="00090B46" w14:paraId="0204CCE7" w14:textId="77777777" w:rsidTr="00090B46">
        <w:tc>
          <w:tcPr>
            <w:tcW w:w="9629" w:type="dxa"/>
          </w:tcPr>
          <w:p w14:paraId="79A9252B" w14:textId="77777777" w:rsidR="00F4782E" w:rsidRPr="00F4782E" w:rsidRDefault="00F4782E" w:rsidP="00F4782E">
            <w:pPr>
              <w:spacing w:after="0"/>
              <w:rPr>
                <w:rFonts w:ascii="Times" w:eastAsia="바탕" w:hAnsi="Times"/>
                <w:b/>
                <w:bCs/>
                <w:sz w:val="20"/>
                <w:szCs w:val="36"/>
                <w:highlight w:val="green"/>
                <w:lang w:eastAsia="x-none"/>
              </w:rPr>
            </w:pPr>
            <w:r w:rsidRPr="00F4782E">
              <w:rPr>
                <w:rFonts w:ascii="Times" w:eastAsia="바탕" w:hAnsi="Times"/>
                <w:b/>
                <w:bCs/>
                <w:sz w:val="20"/>
                <w:szCs w:val="36"/>
                <w:highlight w:val="green"/>
                <w:lang w:eastAsia="x-none"/>
              </w:rPr>
              <w:t>Agreement</w:t>
            </w:r>
          </w:p>
          <w:p w14:paraId="6903DAF4" w14:textId="77777777" w:rsidR="00F4782E" w:rsidRPr="00F4782E" w:rsidRDefault="00F4782E" w:rsidP="00F4782E">
            <w:pPr>
              <w:spacing w:after="0"/>
              <w:jc w:val="both"/>
              <w:rPr>
                <w:rFonts w:ascii="Times" w:eastAsia="DengXian" w:hAnsi="Times" w:cs="Arial"/>
                <w:kern w:val="32"/>
                <w:sz w:val="16"/>
                <w:szCs w:val="32"/>
                <w:lang w:eastAsia="zh-CN"/>
              </w:rPr>
            </w:pPr>
            <w:r w:rsidRPr="00F4782E">
              <w:rPr>
                <w:rFonts w:ascii="Times" w:eastAsia="DengXian" w:hAnsi="Times"/>
                <w:kern w:val="32"/>
                <w:sz w:val="20"/>
                <w:szCs w:val="32"/>
                <w:lang w:eastAsia="zh-CN"/>
              </w:rPr>
              <w:lastRenderedPageBreak/>
              <w:t>For number of BDs corresponding to two PDCCH candidates that are linked for PDCCH repetition, down-select one of the following options in RAN1 #104-bis-e</w:t>
            </w:r>
          </w:p>
          <w:p w14:paraId="53F3B80D" w14:textId="77777777" w:rsidR="00F4782E" w:rsidRPr="00F4782E" w:rsidRDefault="00F4782E" w:rsidP="00456253">
            <w:pPr>
              <w:numPr>
                <w:ilvl w:val="0"/>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Option 1: UE reports one or more numbers as required number of BDs for the two PDCCH candidates</w:t>
            </w:r>
          </w:p>
          <w:p w14:paraId="47E8BCC3" w14:textId="77777777" w:rsidR="00F4782E" w:rsidRPr="00F4782E" w:rsidRDefault="00F4782E" w:rsidP="00456253">
            <w:pPr>
              <w:numPr>
                <w:ilvl w:val="1"/>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Candidate values: 2, X.</w:t>
            </w:r>
          </w:p>
          <w:p w14:paraId="469E7036" w14:textId="77777777" w:rsidR="00F4782E" w:rsidRPr="00F4782E" w:rsidRDefault="00F4782E" w:rsidP="00456253">
            <w:pPr>
              <w:numPr>
                <w:ilvl w:val="2"/>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 xml:space="preserve">Where X is a value larger than 2 and equal or less than 3 </w:t>
            </w:r>
          </w:p>
          <w:p w14:paraId="4743AC9F" w14:textId="77777777" w:rsidR="00F4782E" w:rsidRPr="00F4782E" w:rsidRDefault="00F4782E" w:rsidP="00456253">
            <w:pPr>
              <w:numPr>
                <w:ilvl w:val="2"/>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FFS: Whether a value between 1 and 2 should be added to the candidate values</w:t>
            </w:r>
          </w:p>
          <w:p w14:paraId="0A4223E9" w14:textId="77777777" w:rsidR="00F4782E" w:rsidRPr="00F4782E" w:rsidRDefault="00F4782E" w:rsidP="00456253">
            <w:pPr>
              <w:numPr>
                <w:ilvl w:val="2"/>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FFS: Other values</w:t>
            </w:r>
          </w:p>
          <w:p w14:paraId="26685473" w14:textId="77777777" w:rsidR="00F4782E" w:rsidRPr="00F4782E" w:rsidRDefault="00F4782E" w:rsidP="00456253">
            <w:pPr>
              <w:numPr>
                <w:ilvl w:val="0"/>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Option 2: UE reports whether it supports soft-combining or not</w:t>
            </w:r>
          </w:p>
          <w:p w14:paraId="0B7C791A" w14:textId="77777777" w:rsidR="00F4782E" w:rsidRPr="00F4782E" w:rsidRDefault="00F4782E" w:rsidP="00456253">
            <w:pPr>
              <w:numPr>
                <w:ilvl w:val="1"/>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If soft-combining is supported, UE further reports one or more numbers as required number of BDs for the two PDCCH candidates</w:t>
            </w:r>
          </w:p>
          <w:p w14:paraId="413E8C33" w14:textId="77777777" w:rsidR="00F4782E" w:rsidRPr="00F4782E" w:rsidRDefault="00F4782E" w:rsidP="00456253">
            <w:pPr>
              <w:numPr>
                <w:ilvl w:val="2"/>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 xml:space="preserve">Candidate values: 2, X. </w:t>
            </w:r>
          </w:p>
          <w:p w14:paraId="17954B62" w14:textId="77777777" w:rsidR="00F4782E" w:rsidRPr="00F4782E" w:rsidRDefault="00F4782E" w:rsidP="00456253">
            <w:pPr>
              <w:numPr>
                <w:ilvl w:val="3"/>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 xml:space="preserve">Where X is a value larger than 2 and equal or less than 3 </w:t>
            </w:r>
          </w:p>
          <w:p w14:paraId="5579B3AF" w14:textId="77777777" w:rsidR="00F4782E" w:rsidRPr="00F4782E" w:rsidRDefault="00F4782E" w:rsidP="00456253">
            <w:pPr>
              <w:numPr>
                <w:ilvl w:val="3"/>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FFS: Whether a value between 1 and 2 should be added to the candidate values</w:t>
            </w:r>
          </w:p>
          <w:p w14:paraId="38EF2C8C" w14:textId="77777777" w:rsidR="00F4782E" w:rsidRPr="00F4782E" w:rsidRDefault="00F4782E" w:rsidP="00456253">
            <w:pPr>
              <w:numPr>
                <w:ilvl w:val="3"/>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FFS: Other values</w:t>
            </w:r>
          </w:p>
          <w:p w14:paraId="4A8CC6E2" w14:textId="77777777" w:rsidR="00F4782E" w:rsidRPr="00F4782E" w:rsidRDefault="00F4782E" w:rsidP="00456253">
            <w:pPr>
              <w:numPr>
                <w:ilvl w:val="0"/>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Option 3: UE reports one or more decoding assumptions out of decoding assumptions 1-4</w:t>
            </w:r>
          </w:p>
          <w:p w14:paraId="15B6A5A5" w14:textId="77777777" w:rsidR="00F4782E" w:rsidRPr="00F4782E" w:rsidRDefault="00F4782E" w:rsidP="00456253">
            <w:pPr>
              <w:numPr>
                <w:ilvl w:val="1"/>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 xml:space="preserve">Number of BDs for decoding assumptions 1: </w:t>
            </w:r>
          </w:p>
          <w:p w14:paraId="1AFD60BE" w14:textId="77777777" w:rsidR="00F4782E" w:rsidRPr="00F4782E" w:rsidRDefault="00F4782E" w:rsidP="00456253">
            <w:pPr>
              <w:numPr>
                <w:ilvl w:val="2"/>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Alt1: 2 BDs</w:t>
            </w:r>
          </w:p>
          <w:p w14:paraId="05751C8A" w14:textId="77777777" w:rsidR="00F4782E" w:rsidRPr="00F4782E" w:rsidRDefault="00F4782E" w:rsidP="00456253">
            <w:pPr>
              <w:numPr>
                <w:ilvl w:val="2"/>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Alt2: A value between 1 and 2 BDs</w:t>
            </w:r>
          </w:p>
          <w:p w14:paraId="78D4807E" w14:textId="77777777" w:rsidR="00F4782E" w:rsidRPr="00F4782E" w:rsidRDefault="00F4782E" w:rsidP="00456253">
            <w:pPr>
              <w:numPr>
                <w:ilvl w:val="1"/>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Number of BDs for decoding assumption 2: 2</w:t>
            </w:r>
          </w:p>
          <w:p w14:paraId="0B5261FB" w14:textId="77777777" w:rsidR="00F4782E" w:rsidRPr="00F4782E" w:rsidRDefault="00F4782E" w:rsidP="00456253">
            <w:pPr>
              <w:numPr>
                <w:ilvl w:val="1"/>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Number of BDs for decoding assumption 3: 2</w:t>
            </w:r>
          </w:p>
          <w:p w14:paraId="72858590" w14:textId="77777777" w:rsidR="00F4782E" w:rsidRPr="00F4782E" w:rsidRDefault="00F4782E" w:rsidP="00456253">
            <w:pPr>
              <w:numPr>
                <w:ilvl w:val="2"/>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FFS: Other values</w:t>
            </w:r>
          </w:p>
          <w:p w14:paraId="0761EC0A" w14:textId="77777777" w:rsidR="00F4782E" w:rsidRPr="00F4782E" w:rsidRDefault="00F4782E" w:rsidP="00456253">
            <w:pPr>
              <w:numPr>
                <w:ilvl w:val="1"/>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Number of BDs for decoding assumption 4: 3</w:t>
            </w:r>
          </w:p>
          <w:p w14:paraId="52A8DF86" w14:textId="77777777" w:rsidR="00F4782E" w:rsidRPr="00F4782E" w:rsidRDefault="00F4782E" w:rsidP="00456253">
            <w:pPr>
              <w:numPr>
                <w:ilvl w:val="2"/>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FFS: Other values</w:t>
            </w:r>
          </w:p>
          <w:p w14:paraId="3393F1BF" w14:textId="77777777" w:rsidR="00F4782E" w:rsidRPr="00F4782E" w:rsidRDefault="00F4782E" w:rsidP="00456253">
            <w:pPr>
              <w:numPr>
                <w:ilvl w:val="0"/>
                <w:numId w:val="13"/>
              </w:numPr>
              <w:spacing w:after="0"/>
              <w:jc w:val="both"/>
              <w:rPr>
                <w:rFonts w:ascii="Times" w:eastAsia="DengXian" w:hAnsi="Times"/>
                <w:kern w:val="32"/>
                <w:sz w:val="20"/>
                <w:lang w:eastAsia="zh-CN"/>
              </w:rPr>
            </w:pPr>
            <w:r w:rsidRPr="00F4782E">
              <w:rPr>
                <w:rFonts w:ascii="Times" w:eastAsia="DengXian" w:hAnsi="Times"/>
                <w:kern w:val="32"/>
                <w:sz w:val="20"/>
                <w:lang w:eastAsia="zh-CN"/>
              </w:rPr>
              <w:t xml:space="preserve">Option 4: Always 2 BDs are assumed irrespective of UE’s decoding assumption </w:t>
            </w:r>
          </w:p>
          <w:p w14:paraId="4DADEC9A" w14:textId="77777777" w:rsidR="00F4782E" w:rsidRPr="00F4782E" w:rsidRDefault="00F4782E" w:rsidP="00456253">
            <w:pPr>
              <w:numPr>
                <w:ilvl w:val="0"/>
                <w:numId w:val="13"/>
              </w:numPr>
              <w:spacing w:after="0"/>
              <w:jc w:val="both"/>
              <w:rPr>
                <w:rFonts w:ascii="Times" w:eastAsia="DengXian" w:hAnsi="Times"/>
                <w:kern w:val="32"/>
                <w:sz w:val="20"/>
                <w:lang w:eastAsia="zh-CN"/>
              </w:rPr>
            </w:pPr>
            <w:r w:rsidRPr="00F4782E">
              <w:rPr>
                <w:rFonts w:ascii="Times" w:eastAsia="DengXian" w:hAnsi="Times"/>
                <w:kern w:val="32"/>
                <w:sz w:val="20"/>
                <w:lang w:eastAsia="zh-CN"/>
              </w:rPr>
              <w:t xml:space="preserve">Option 5: Always 3 BDs are assumed irrespective of UE’s decoding assumption </w:t>
            </w:r>
          </w:p>
          <w:p w14:paraId="245A9CF9" w14:textId="77777777" w:rsidR="00F4782E" w:rsidRPr="00F4782E" w:rsidRDefault="00F4782E" w:rsidP="00456253">
            <w:pPr>
              <w:numPr>
                <w:ilvl w:val="0"/>
                <w:numId w:val="13"/>
              </w:numPr>
              <w:spacing w:after="0"/>
              <w:jc w:val="both"/>
              <w:rPr>
                <w:rFonts w:ascii="Times" w:eastAsia="DengXian" w:hAnsi="Times"/>
                <w:kern w:val="32"/>
                <w:sz w:val="20"/>
                <w:szCs w:val="32"/>
                <w:lang w:eastAsia="zh-CN"/>
              </w:rPr>
            </w:pPr>
            <w:r w:rsidRPr="00F4782E">
              <w:rPr>
                <w:rFonts w:ascii="Times" w:eastAsia="DengXian" w:hAnsi="Times"/>
                <w:kern w:val="32"/>
                <w:sz w:val="20"/>
                <w:szCs w:val="32"/>
                <w:lang w:eastAsia="zh-CN"/>
              </w:rPr>
              <w:t>FFS: Network configuration based on the above UE capabilities for options 1-3</w:t>
            </w:r>
          </w:p>
          <w:p w14:paraId="73398DE0" w14:textId="094901DB" w:rsidR="00090B46" w:rsidRPr="00F4782E" w:rsidRDefault="00F4782E" w:rsidP="00F4782E">
            <w:pPr>
              <w:spacing w:after="0"/>
              <w:rPr>
                <w:rFonts w:ascii="Times" w:eastAsia="바탕" w:hAnsi="Times"/>
                <w:sz w:val="20"/>
                <w:szCs w:val="36"/>
                <w:lang w:eastAsia="x-none"/>
              </w:rPr>
            </w:pPr>
            <w:r w:rsidRPr="00F4782E">
              <w:rPr>
                <w:rFonts w:ascii="Times" w:eastAsia="바탕" w:hAnsi="Times"/>
                <w:sz w:val="20"/>
                <w:szCs w:val="36"/>
                <w:lang w:eastAsia="x-none"/>
              </w:rPr>
              <w:t>Note: Specification should not be designed in such a way that the UE is required to disclose it receiver implementation</w:t>
            </w:r>
          </w:p>
        </w:tc>
      </w:tr>
    </w:tbl>
    <w:p w14:paraId="49F90C1E" w14:textId="4061068A" w:rsidR="00836F11" w:rsidRDefault="00836F11" w:rsidP="0095748C">
      <w:pPr>
        <w:pStyle w:val="0Maintext"/>
        <w:spacing w:after="60" w:afterAutospacing="0"/>
        <w:rPr>
          <w:lang w:val="en-US" w:eastAsia="ko-KR"/>
        </w:rPr>
      </w:pPr>
    </w:p>
    <w:p w14:paraId="3E0A4C82" w14:textId="072A3604" w:rsidR="00A75DB1" w:rsidRDefault="00A75DB1" w:rsidP="00563BB8">
      <w:pPr>
        <w:pStyle w:val="0Maintext"/>
        <w:spacing w:after="60" w:afterAutospacing="0"/>
        <w:rPr>
          <w:lang w:val="en-US" w:eastAsia="ko-KR"/>
        </w:rPr>
      </w:pPr>
      <w:r w:rsidRPr="00563BB8">
        <w:rPr>
          <w:lang w:val="en-US" w:eastAsia="ko-KR"/>
        </w:rPr>
        <w:t xml:space="preserve">One thing to note is potential complexity of soft combining operation of PDCCH due to its blind nature. Such soft combining would need to be done candidate by candidate manner while acknowledging linkage between repetitions for every decoding attempt. Such candidate by candidate combining also implies that a UE needs to hold full LLR buffer of two separate SS’s until decoding of all candidates are done. </w:t>
      </w:r>
      <w:r w:rsidR="00CF0CF5">
        <w:rPr>
          <w:lang w:val="en-US" w:eastAsia="ko-KR"/>
        </w:rPr>
        <w:t>This increases UE complexity in decoding PDCCH and h</w:t>
      </w:r>
      <w:r w:rsidRPr="00563BB8">
        <w:rPr>
          <w:lang w:val="en-US" w:eastAsia="ko-KR"/>
        </w:rPr>
        <w:t xml:space="preserve">ence, </w:t>
      </w:r>
      <w:r w:rsidR="00CF0CF5">
        <w:rPr>
          <w:lang w:val="en-US" w:eastAsia="ko-KR"/>
        </w:rPr>
        <w:t>it is important for the gNB to know of the UE’s capability in soft-combining the repeated PDCCH occasions. This helps in efficient transmission of PDCCH to the UE</w:t>
      </w:r>
      <w:r w:rsidR="000627B3">
        <w:rPr>
          <w:lang w:val="en-US" w:eastAsia="ko-KR"/>
        </w:rPr>
        <w:t xml:space="preserve"> and also manage UE complexity.</w:t>
      </w:r>
    </w:p>
    <w:p w14:paraId="7966F005" w14:textId="2AE7AEC0" w:rsidR="000627B3" w:rsidRPr="00563BB8" w:rsidRDefault="000627B3" w:rsidP="00563BB8">
      <w:pPr>
        <w:pStyle w:val="0Maintext"/>
        <w:spacing w:after="60" w:afterAutospacing="0"/>
        <w:rPr>
          <w:lang w:val="en-US" w:eastAsia="ko-KR"/>
        </w:rPr>
      </w:pPr>
      <w:r>
        <w:rPr>
          <w:lang w:val="en-US" w:eastAsia="ko-KR"/>
        </w:rPr>
        <w:t xml:space="preserve">Moreover, when the multi-TRP PDCCH repetition is performed based on Alt3, i.e., two </w:t>
      </w:r>
      <w:r w:rsidRPr="000627B3">
        <w:rPr>
          <w:lang w:val="en-US" w:eastAsia="ko-KR"/>
        </w:rPr>
        <w:t>SS sets associated with corresponding CORESETs, a situation in which a UE needs to hold LLR buffer of first repetitions for long time while a UE also needs to monitor other MO’s including more of such first repetitions should be prevented. At each given time, a UE needs to keep holding LLR memory corresponding to unresolved first repetitions in addition to memory needed to handle BD/CCE of the current monitoring occasion (MO).</w:t>
      </w:r>
      <w:r>
        <w:rPr>
          <w:lang w:val="en-US" w:eastAsia="ko-KR"/>
        </w:rPr>
        <w:t xml:space="preserve"> </w:t>
      </w:r>
      <w:r w:rsidRPr="000627B3">
        <w:rPr>
          <w:lang w:val="en-US" w:eastAsia="ko-KR"/>
        </w:rPr>
        <w:t>Hence, whether to allow something like inter-slot option 2 or not needs to be discussed acknowledging implementation burden.</w:t>
      </w:r>
      <w:r>
        <w:rPr>
          <w:lang w:val="en-US" w:eastAsia="ko-KR"/>
        </w:rPr>
        <w:t xml:space="preserve"> </w:t>
      </w:r>
      <w:r w:rsidRPr="000627B3">
        <w:rPr>
          <w:lang w:val="en-US" w:eastAsia="ko-KR"/>
        </w:rPr>
        <w:t>For example, with inter-slot repetition with two consecutive slots, the amount of the worst case memory corresponding to unresolved first repetitions and the current MO would be two times of per-slot BD/CCE limit, and such amount would further increase with larger distance between slots. While inter-slot repetition can be a useful functionality, it would be undesirable and unnecessary to ask to UE to double the memory budget to support this functionality.</w:t>
      </w:r>
      <w:r>
        <w:rPr>
          <w:lang w:val="en-US" w:eastAsia="ko-KR"/>
        </w:rPr>
        <w:t xml:space="preserve"> </w:t>
      </w:r>
      <w:r w:rsidR="006E7A17" w:rsidRPr="00011764">
        <w:rPr>
          <w:rStyle w:val="a8"/>
          <w:i w:val="0"/>
          <w:iCs w:val="0"/>
          <w:color w:val="000000"/>
        </w:rPr>
        <w:t xml:space="preserve">In that sense, there can be restriction on the number of SS’s or the amount of CCEs or candidates corresponding to first repetitions before the time instance including MOs with second repetitions. For example, a proper restriction can be designed toward the goal of something like </w:t>
      </w:r>
      <w:r w:rsidR="006E7A17" w:rsidRPr="00011764">
        <w:rPr>
          <w:rStyle w:val="a8"/>
          <w:color w:val="000000"/>
        </w:rPr>
        <w:t>‘</w:t>
      </w:r>
      <w:r w:rsidR="006E7A17" w:rsidRPr="00011764">
        <w:rPr>
          <w:iCs/>
        </w:rPr>
        <w:t>a UE is not required to store more than per-slot BD/CCE limit at any given time.</w:t>
      </w:r>
      <w:r w:rsidR="006E7A17">
        <w:t xml:space="preserve"> Since the issue is more sever for inter-slot repetition due to the longer time gap between the linked SS sets, a simple solution, which can mitigate the issue to some extent, is to only support the intra-slot repetition. </w:t>
      </w:r>
      <w:r>
        <w:rPr>
          <w:lang w:val="en-US" w:eastAsia="ko-KR"/>
        </w:rPr>
        <w:t>Hence, we prefer to discuss intra-slot PDCCH repetition and do not support inter-slot PDCCH repetition.</w:t>
      </w:r>
    </w:p>
    <w:p w14:paraId="0554E074" w14:textId="676505A4" w:rsidR="00F52A6C" w:rsidRDefault="00F52A6C" w:rsidP="007424EC">
      <w:pPr>
        <w:pStyle w:val="0Maintext"/>
        <w:spacing w:after="60" w:afterAutospacing="0"/>
        <w:ind w:firstLine="0"/>
        <w:rPr>
          <w:i/>
          <w:lang w:val="en-US" w:eastAsia="ko-KR"/>
        </w:rPr>
      </w:pPr>
      <w:r w:rsidRPr="00B7432C">
        <w:rPr>
          <w:b/>
          <w:u w:val="single"/>
          <w:lang w:val="en-US" w:eastAsia="ko-KR"/>
        </w:rPr>
        <w:t xml:space="preserve">Proposal </w:t>
      </w:r>
      <w:r w:rsidR="00432B73">
        <w:rPr>
          <w:b/>
          <w:u w:val="single"/>
          <w:lang w:val="en-US" w:eastAsia="ko-KR"/>
        </w:rPr>
        <w:t>6</w:t>
      </w:r>
      <w:r w:rsidR="003707B8" w:rsidRPr="00B7432C">
        <w:rPr>
          <w:lang w:val="en-US" w:eastAsia="ko-KR"/>
        </w:rPr>
        <w:t>:</w:t>
      </w:r>
      <w:r>
        <w:rPr>
          <w:lang w:val="en-US" w:eastAsia="ko-KR"/>
        </w:rPr>
        <w:t xml:space="preserve"> </w:t>
      </w:r>
      <w:r w:rsidR="00E41906" w:rsidRPr="00992025">
        <w:rPr>
          <w:i/>
          <w:lang w:val="en-US" w:eastAsia="ko-KR"/>
        </w:rPr>
        <w:t xml:space="preserve">Support </w:t>
      </w:r>
      <w:r w:rsidR="00E41906">
        <w:rPr>
          <w:i/>
          <w:lang w:val="en-US" w:eastAsia="ko-KR"/>
        </w:rPr>
        <w:t>Option 2</w:t>
      </w:r>
      <w:r w:rsidR="00E41906" w:rsidRPr="00992025">
        <w:rPr>
          <w:i/>
          <w:lang w:val="en-US" w:eastAsia="ko-KR"/>
        </w:rPr>
        <w:t xml:space="preserve"> </w:t>
      </w:r>
      <w:r w:rsidR="00CF0CF5">
        <w:rPr>
          <w:i/>
          <w:lang w:val="en-US" w:eastAsia="ko-KR"/>
        </w:rPr>
        <w:t>to determine number of BDs for</w:t>
      </w:r>
      <w:r w:rsidR="00E41906">
        <w:rPr>
          <w:i/>
          <w:lang w:val="en-US" w:eastAsia="ko-KR"/>
        </w:rPr>
        <w:t xml:space="preserve"> </w:t>
      </w:r>
      <w:r w:rsidR="00E41906" w:rsidRPr="00992025">
        <w:rPr>
          <w:i/>
          <w:lang w:val="en-US" w:eastAsia="ko-KR"/>
        </w:rPr>
        <w:t xml:space="preserve">multi-TRP </w:t>
      </w:r>
      <w:r w:rsidR="00E41906">
        <w:rPr>
          <w:i/>
          <w:lang w:val="en-US" w:eastAsia="ko-KR"/>
        </w:rPr>
        <w:t xml:space="preserve">PDCCH </w:t>
      </w:r>
      <w:r w:rsidR="00E41906" w:rsidRPr="00992025">
        <w:rPr>
          <w:i/>
          <w:lang w:val="en-US" w:eastAsia="ko-KR"/>
        </w:rPr>
        <w:t>repetition.</w:t>
      </w:r>
      <w:r w:rsidR="00E41906">
        <w:rPr>
          <w:i/>
          <w:lang w:val="en-US" w:eastAsia="ko-KR"/>
        </w:rPr>
        <w:t xml:space="preserve"> </w:t>
      </w:r>
      <w:r w:rsidR="00A75DB1">
        <w:rPr>
          <w:i/>
          <w:lang w:val="en-US" w:eastAsia="ko-KR"/>
        </w:rPr>
        <w:t>Careful consideration of UE</w:t>
      </w:r>
      <w:r w:rsidR="00563BB8">
        <w:rPr>
          <w:i/>
          <w:lang w:val="en-US" w:eastAsia="ko-KR"/>
        </w:rPr>
        <w:t xml:space="preserve"> </w:t>
      </w:r>
      <w:r w:rsidR="00A75DB1">
        <w:rPr>
          <w:i/>
          <w:lang w:val="en-US" w:eastAsia="ko-KR"/>
        </w:rPr>
        <w:t>implementation complexity</w:t>
      </w:r>
      <w:r w:rsidR="00C11EBE">
        <w:rPr>
          <w:i/>
          <w:lang w:val="en-US" w:eastAsia="ko-KR"/>
        </w:rPr>
        <w:t xml:space="preserve"> for</w:t>
      </w:r>
      <w:r w:rsidR="00A75DB1">
        <w:rPr>
          <w:i/>
          <w:lang w:val="en-US" w:eastAsia="ko-KR"/>
        </w:rPr>
        <w:t xml:space="preserve"> Option 2 is needed</w:t>
      </w:r>
      <w:r w:rsidR="00515802">
        <w:rPr>
          <w:i/>
          <w:lang w:val="en-US" w:eastAsia="ko-KR"/>
        </w:rPr>
        <w:t xml:space="preserve">, with proper </w:t>
      </w:r>
      <w:r w:rsidR="001264AD">
        <w:rPr>
          <w:i/>
          <w:lang w:val="en-US" w:eastAsia="ko-KR"/>
        </w:rPr>
        <w:t xml:space="preserve">definition of </w:t>
      </w:r>
      <w:r w:rsidR="00515802">
        <w:rPr>
          <w:i/>
          <w:lang w:val="en-US" w:eastAsia="ko-KR"/>
        </w:rPr>
        <w:t>UE behavior</w:t>
      </w:r>
      <w:r w:rsidR="00A75DB1">
        <w:rPr>
          <w:i/>
          <w:lang w:val="en-US" w:eastAsia="ko-KR"/>
        </w:rPr>
        <w:t>.</w:t>
      </w:r>
    </w:p>
    <w:p w14:paraId="6F2F7E11" w14:textId="61E0206D" w:rsidR="00F9334E" w:rsidRDefault="00F9334E" w:rsidP="007424EC">
      <w:pPr>
        <w:pStyle w:val="0Maintext"/>
        <w:spacing w:after="60" w:afterAutospacing="0"/>
        <w:ind w:firstLine="0"/>
        <w:rPr>
          <w:lang w:val="en-US" w:eastAsia="ko-KR"/>
        </w:rPr>
      </w:pPr>
      <w:r w:rsidRPr="00B7432C">
        <w:rPr>
          <w:b/>
          <w:u w:val="single"/>
          <w:lang w:val="en-US" w:eastAsia="ko-KR"/>
        </w:rPr>
        <w:t xml:space="preserve">Proposal </w:t>
      </w:r>
      <w:r w:rsidR="00432B73">
        <w:rPr>
          <w:b/>
          <w:u w:val="single"/>
          <w:lang w:val="en-US" w:eastAsia="ko-KR"/>
        </w:rPr>
        <w:t>7</w:t>
      </w:r>
      <w:r w:rsidRPr="00F9334E">
        <w:rPr>
          <w:b/>
          <w:lang w:val="en-US" w:eastAsia="ko-KR"/>
        </w:rPr>
        <w:t>:</w:t>
      </w:r>
      <w:r>
        <w:rPr>
          <w:lang w:val="en-US" w:eastAsia="ko-KR"/>
        </w:rPr>
        <w:t xml:space="preserve"> </w:t>
      </w:r>
      <w:r w:rsidRPr="00992025">
        <w:rPr>
          <w:i/>
          <w:lang w:val="en-US" w:eastAsia="ko-KR"/>
        </w:rPr>
        <w:t xml:space="preserve">Support </w:t>
      </w:r>
      <w:r>
        <w:rPr>
          <w:i/>
          <w:lang w:val="en-US" w:eastAsia="ko-KR"/>
        </w:rPr>
        <w:t>intra-slot PDCCH repetition only.</w:t>
      </w:r>
    </w:p>
    <w:p w14:paraId="11F75D13" w14:textId="5A43C1E6" w:rsidR="00816688" w:rsidRDefault="00816688" w:rsidP="008402F5">
      <w:pPr>
        <w:rPr>
          <w:lang w:val="en-US" w:eastAsia="ko-KR"/>
        </w:rPr>
      </w:pPr>
    </w:p>
    <w:p w14:paraId="67DEE962" w14:textId="77777777" w:rsidR="00022497" w:rsidRDefault="00022497" w:rsidP="00022497">
      <w:pPr>
        <w:pStyle w:val="0Maintext"/>
        <w:spacing w:after="60" w:afterAutospacing="0"/>
        <w:rPr>
          <w:lang w:val="en-US" w:eastAsia="ko-KR"/>
        </w:rPr>
      </w:pPr>
      <w:r>
        <w:rPr>
          <w:rFonts w:hint="eastAsia"/>
          <w:lang w:val="en-US" w:eastAsia="ko-KR"/>
        </w:rPr>
        <w:lastRenderedPageBreak/>
        <w:t xml:space="preserve">Also, </w:t>
      </w:r>
      <w:r>
        <w:rPr>
          <w:lang w:val="en-US" w:eastAsia="ko-KR"/>
        </w:rPr>
        <w:t>regarding the overbooking rule, the appropriate modification can be beneficial at least for repetition based scheme. If the number of PDCCH candidates and the number of non-overlapped CCEs exceed the limit, a part of all search space sets configured to UE can be selected based on the overbooking rule, i.e., common search space set with lower index is firstly selected, and if the limit is not exceeded despite of selecting all common search space sets, UE-specific search space set with lower index selected by priority until the limit is exceeded. Then, considering the repeated PDCCH candidates which are within a same search space sets, dropping a whole search space set due to the limit seems overkill, hence an enhancement enabling to select the subset of PDCCH candidates and CCEs would be needed at least for the repetition based scheme.</w:t>
      </w:r>
    </w:p>
    <w:p w14:paraId="6DAC455E" w14:textId="12BB4BA7" w:rsidR="00022497" w:rsidRDefault="00022497" w:rsidP="00022497">
      <w:pPr>
        <w:pStyle w:val="0Maintext"/>
        <w:spacing w:after="60" w:afterAutospacing="0"/>
        <w:ind w:firstLine="0"/>
        <w:rPr>
          <w:lang w:val="en-US" w:eastAsia="ko-KR"/>
        </w:rPr>
      </w:pPr>
      <w:r w:rsidRPr="00022497">
        <w:rPr>
          <w:b/>
          <w:u w:val="single"/>
          <w:lang w:val="en-US" w:eastAsia="ko-KR"/>
        </w:rPr>
        <w:t xml:space="preserve">Proposal </w:t>
      </w:r>
      <w:r w:rsidR="00432B73">
        <w:rPr>
          <w:b/>
          <w:u w:val="single"/>
          <w:lang w:val="en-US" w:eastAsia="ko-KR"/>
        </w:rPr>
        <w:t>8</w:t>
      </w:r>
      <w:r>
        <w:rPr>
          <w:lang w:val="en-US" w:eastAsia="ko-KR"/>
        </w:rPr>
        <w:t xml:space="preserve">: </w:t>
      </w:r>
      <w:r w:rsidRPr="00992025">
        <w:rPr>
          <w:i/>
          <w:lang w:val="en-US" w:eastAsia="ko-KR"/>
        </w:rPr>
        <w:t xml:space="preserve">Support </w:t>
      </w:r>
      <w:r>
        <w:rPr>
          <w:i/>
          <w:lang w:val="en-US" w:eastAsia="ko-KR"/>
        </w:rPr>
        <w:t xml:space="preserve">modified overbooking rule enabling to select the subset of PDCCH candidates and CCEs in a </w:t>
      </w:r>
      <w:r w:rsidR="00432B73">
        <w:rPr>
          <w:i/>
          <w:lang w:val="en-US" w:eastAsia="ko-KR"/>
        </w:rPr>
        <w:t>c</w:t>
      </w:r>
      <w:r>
        <w:rPr>
          <w:i/>
          <w:lang w:val="en-US" w:eastAsia="ko-KR"/>
        </w:rPr>
        <w:t>ommon or UE-specific search space sets which include repeated PDCCH candidates.</w:t>
      </w:r>
    </w:p>
    <w:p w14:paraId="7472817F" w14:textId="77777777" w:rsidR="00022497" w:rsidRPr="00022497" w:rsidRDefault="00022497" w:rsidP="008402F5">
      <w:pPr>
        <w:rPr>
          <w:lang w:val="en-US" w:eastAsia="ko-KR"/>
        </w:rPr>
      </w:pPr>
    </w:p>
    <w:p w14:paraId="3240D2E2" w14:textId="77777777" w:rsidR="00845485" w:rsidRDefault="00845485" w:rsidP="00845485">
      <w:pPr>
        <w:pStyle w:val="1"/>
        <w:numPr>
          <w:ilvl w:val="0"/>
          <w:numId w:val="19"/>
        </w:numPr>
        <w:tabs>
          <w:tab w:val="num" w:pos="0"/>
        </w:tabs>
        <w:spacing w:before="0" w:after="60"/>
        <w:ind w:left="799" w:hanging="799"/>
        <w:jc w:val="both"/>
        <w:textAlignment w:val="auto"/>
        <w:rPr>
          <w:sz w:val="28"/>
          <w:szCs w:val="28"/>
          <w:lang w:val="en-US"/>
        </w:rPr>
      </w:pPr>
      <w:r>
        <w:rPr>
          <w:sz w:val="28"/>
          <w:szCs w:val="28"/>
          <w:lang w:val="en-US"/>
        </w:rPr>
        <w:t>PUCCH/PUSCH enhancements</w:t>
      </w:r>
    </w:p>
    <w:p w14:paraId="7BE6E52A" w14:textId="77777777" w:rsidR="00845485" w:rsidRDefault="00845485" w:rsidP="00845485">
      <w:pPr>
        <w:pStyle w:val="2"/>
        <w:numPr>
          <w:ilvl w:val="1"/>
          <w:numId w:val="19"/>
        </w:numPr>
        <w:tabs>
          <w:tab w:val="left" w:pos="800"/>
        </w:tabs>
        <w:textAlignment w:val="auto"/>
        <w:rPr>
          <w:rFonts w:eastAsia="굴림"/>
          <w:sz w:val="28"/>
          <w:lang w:val="en-US"/>
        </w:rPr>
      </w:pPr>
      <w:r>
        <w:rPr>
          <w:sz w:val="28"/>
          <w:lang w:val="en-US"/>
        </w:rPr>
        <w:t>Intra-slot multi-TRP PUCCH repetition</w:t>
      </w:r>
    </w:p>
    <w:p w14:paraId="63F27DE2" w14:textId="77777777" w:rsidR="00845485" w:rsidRDefault="00845485" w:rsidP="00845485">
      <w:pPr>
        <w:pStyle w:val="0Maintext"/>
        <w:spacing w:after="60" w:afterAutospacing="0"/>
        <w:rPr>
          <w:lang w:val="en-US" w:eastAsia="ko-KR"/>
        </w:rPr>
      </w:pPr>
      <w:r>
        <w:rPr>
          <w:lang w:val="en-US" w:eastAsia="ko-KR"/>
        </w:rPr>
        <w:t>In RAN1#104-e meeting, the followings agreements and working assumption were made for inter-slot PUCCH repetition (scheme 1) and intra-slot PUCCH repetition (scheme 3).</w:t>
      </w:r>
    </w:p>
    <w:tbl>
      <w:tblPr>
        <w:tblStyle w:val="a6"/>
        <w:tblW w:w="0" w:type="auto"/>
        <w:tblLook w:val="04A0" w:firstRow="1" w:lastRow="0" w:firstColumn="1" w:lastColumn="0" w:noHBand="0" w:noVBand="1"/>
      </w:tblPr>
      <w:tblGrid>
        <w:gridCol w:w="9016"/>
      </w:tblGrid>
      <w:tr w:rsidR="00845485" w14:paraId="7E291255" w14:textId="77777777" w:rsidTr="00845485">
        <w:tc>
          <w:tcPr>
            <w:tcW w:w="9016" w:type="dxa"/>
            <w:tcBorders>
              <w:top w:val="single" w:sz="4" w:space="0" w:color="000000"/>
              <w:left w:val="single" w:sz="4" w:space="0" w:color="000000"/>
              <w:bottom w:val="single" w:sz="4" w:space="0" w:color="000000"/>
              <w:right w:val="single" w:sz="4" w:space="0" w:color="000000"/>
            </w:tcBorders>
          </w:tcPr>
          <w:p w14:paraId="68D42A3B" w14:textId="77777777" w:rsidR="00845485" w:rsidRDefault="00845485">
            <w:pPr>
              <w:spacing w:after="0"/>
              <w:rPr>
                <w:rFonts w:ascii="Times" w:hAnsi="Times" w:cs="Times"/>
                <w:sz w:val="20"/>
                <w:szCs w:val="18"/>
              </w:rPr>
            </w:pPr>
            <w:r>
              <w:rPr>
                <w:rFonts w:ascii="Times" w:hAnsi="Times" w:cs="Times"/>
                <w:b/>
                <w:bCs/>
                <w:sz w:val="20"/>
                <w:szCs w:val="18"/>
                <w:highlight w:val="green"/>
              </w:rPr>
              <w:t>Agreement</w:t>
            </w:r>
          </w:p>
          <w:p w14:paraId="2E64FF30" w14:textId="77777777" w:rsidR="00845485" w:rsidRDefault="00845485">
            <w:pPr>
              <w:spacing w:after="0"/>
              <w:rPr>
                <w:rFonts w:ascii="Times" w:hAnsi="Times" w:cs="Times"/>
                <w:sz w:val="20"/>
                <w:szCs w:val="18"/>
              </w:rPr>
            </w:pPr>
            <w:r>
              <w:rPr>
                <w:rFonts w:ascii="Times" w:hAnsi="Times" w:cs="Times"/>
                <w:sz w:val="20"/>
                <w:szCs w:val="18"/>
              </w:rPr>
              <w:t>For M-TRP PUCCH scheme 1,  </w:t>
            </w:r>
          </w:p>
          <w:p w14:paraId="739EA189" w14:textId="77777777" w:rsidR="00845485" w:rsidRDefault="00845485" w:rsidP="00845485">
            <w:pPr>
              <w:pStyle w:val="a4"/>
              <w:numPr>
                <w:ilvl w:val="0"/>
                <w:numId w:val="24"/>
              </w:numPr>
              <w:shd w:val="clear" w:color="auto" w:fill="FFFFFF"/>
              <w:spacing w:after="0"/>
              <w:ind w:leftChars="0"/>
              <w:contextualSpacing/>
              <w:rPr>
                <w:rFonts w:cs="Times"/>
                <w:sz w:val="20"/>
                <w:szCs w:val="18"/>
              </w:rPr>
            </w:pPr>
            <w:r>
              <w:rPr>
                <w:rFonts w:cs="Times"/>
                <w:sz w:val="20"/>
                <w:szCs w:val="18"/>
              </w:rPr>
              <w:t>Support PUCCH formats 0 and 2 (in addition to agreed PUCCH formats 1,3,4)</w:t>
            </w:r>
          </w:p>
          <w:p w14:paraId="27A80174" w14:textId="77777777" w:rsidR="00845485" w:rsidRDefault="00845485">
            <w:pPr>
              <w:pStyle w:val="a4"/>
              <w:spacing w:after="0"/>
              <w:ind w:leftChars="0" w:left="0"/>
              <w:rPr>
                <w:rFonts w:cs="Times"/>
                <w:sz w:val="20"/>
                <w:szCs w:val="18"/>
              </w:rPr>
            </w:pPr>
          </w:p>
          <w:p w14:paraId="734C7C34" w14:textId="77777777" w:rsidR="00845485" w:rsidRDefault="00845485">
            <w:pPr>
              <w:spacing w:after="0"/>
              <w:rPr>
                <w:rFonts w:ascii="Times" w:hAnsi="Times" w:cs="Times"/>
                <w:sz w:val="20"/>
                <w:szCs w:val="18"/>
              </w:rPr>
            </w:pPr>
            <w:r>
              <w:rPr>
                <w:rFonts w:ascii="Times" w:hAnsi="Times" w:cs="Times"/>
                <w:b/>
                <w:bCs/>
                <w:sz w:val="20"/>
                <w:szCs w:val="18"/>
                <w:highlight w:val="green"/>
              </w:rPr>
              <w:t>Agreement</w:t>
            </w:r>
          </w:p>
          <w:p w14:paraId="5845D884" w14:textId="77777777" w:rsidR="00845485" w:rsidRDefault="00845485">
            <w:pPr>
              <w:spacing w:after="0"/>
              <w:rPr>
                <w:rFonts w:ascii="Times" w:hAnsi="Times" w:cs="Times"/>
                <w:sz w:val="20"/>
                <w:szCs w:val="18"/>
              </w:rPr>
            </w:pPr>
            <w:r>
              <w:rPr>
                <w:rFonts w:ascii="Times" w:hAnsi="Times" w:cs="Times"/>
                <w:sz w:val="20"/>
                <w:szCs w:val="18"/>
              </w:rPr>
              <w:t xml:space="preserve">For M-TRP PUCCH scheme 1, </w:t>
            </w:r>
          </w:p>
          <w:p w14:paraId="0A902316" w14:textId="77777777" w:rsidR="00845485" w:rsidRDefault="00845485" w:rsidP="00845485">
            <w:pPr>
              <w:pStyle w:val="a4"/>
              <w:numPr>
                <w:ilvl w:val="0"/>
                <w:numId w:val="24"/>
              </w:numPr>
              <w:shd w:val="clear" w:color="auto" w:fill="FFFFFF"/>
              <w:spacing w:after="0"/>
              <w:ind w:leftChars="0"/>
              <w:contextualSpacing/>
              <w:rPr>
                <w:rFonts w:cs="Times"/>
                <w:sz w:val="20"/>
                <w:szCs w:val="18"/>
              </w:rPr>
            </w:pPr>
            <w:r>
              <w:rPr>
                <w:rFonts w:cs="Times"/>
                <w:sz w:val="20"/>
                <w:szCs w:val="18"/>
              </w:rPr>
              <w:t xml:space="preserve">For PUCCH formats 1/3/4, values for the total number of repetitions at least contain values 2, 4, and 8.  </w:t>
            </w:r>
          </w:p>
          <w:p w14:paraId="569EC261" w14:textId="77777777" w:rsidR="00845485" w:rsidRDefault="00845485" w:rsidP="00845485">
            <w:pPr>
              <w:pStyle w:val="a4"/>
              <w:numPr>
                <w:ilvl w:val="1"/>
                <w:numId w:val="24"/>
              </w:numPr>
              <w:shd w:val="clear" w:color="auto" w:fill="FFFFFF"/>
              <w:spacing w:after="0"/>
              <w:ind w:leftChars="0"/>
              <w:contextualSpacing/>
              <w:rPr>
                <w:rFonts w:cs="Times"/>
                <w:sz w:val="20"/>
                <w:szCs w:val="18"/>
              </w:rPr>
            </w:pPr>
            <w:r>
              <w:rPr>
                <w:rFonts w:cs="Times"/>
                <w:sz w:val="20"/>
                <w:szCs w:val="18"/>
              </w:rPr>
              <w:t>FFS: maximum repetition number can be extended to 16.</w:t>
            </w:r>
          </w:p>
          <w:p w14:paraId="2393F6B4" w14:textId="77777777" w:rsidR="00845485" w:rsidRDefault="00845485" w:rsidP="00845485">
            <w:pPr>
              <w:pStyle w:val="a4"/>
              <w:numPr>
                <w:ilvl w:val="0"/>
                <w:numId w:val="24"/>
              </w:numPr>
              <w:shd w:val="clear" w:color="auto" w:fill="FFFFFF"/>
              <w:spacing w:after="0"/>
              <w:ind w:leftChars="0"/>
              <w:contextualSpacing/>
              <w:rPr>
                <w:rFonts w:cs="Times"/>
                <w:sz w:val="20"/>
                <w:szCs w:val="18"/>
              </w:rPr>
            </w:pPr>
            <w:r>
              <w:rPr>
                <w:rFonts w:cs="Times"/>
                <w:sz w:val="20"/>
                <w:szCs w:val="18"/>
              </w:rPr>
              <w:t xml:space="preserve">For PUCCH formats 0/2, the total number of repetitions at least contain 2.  </w:t>
            </w:r>
          </w:p>
          <w:p w14:paraId="7E6C2DB4" w14:textId="77777777" w:rsidR="00845485" w:rsidRDefault="00845485" w:rsidP="00845485">
            <w:pPr>
              <w:pStyle w:val="a4"/>
              <w:numPr>
                <w:ilvl w:val="1"/>
                <w:numId w:val="24"/>
              </w:numPr>
              <w:shd w:val="clear" w:color="auto" w:fill="FFFFFF"/>
              <w:spacing w:after="0"/>
              <w:ind w:leftChars="0"/>
              <w:contextualSpacing/>
              <w:rPr>
                <w:rFonts w:cs="Times"/>
                <w:sz w:val="20"/>
                <w:szCs w:val="18"/>
              </w:rPr>
            </w:pPr>
            <w:r>
              <w:rPr>
                <w:rFonts w:cs="Times"/>
                <w:sz w:val="20"/>
                <w:szCs w:val="18"/>
              </w:rPr>
              <w:t>FFS: other values.</w:t>
            </w:r>
          </w:p>
          <w:p w14:paraId="17225C30" w14:textId="77777777" w:rsidR="00845485" w:rsidRDefault="00845485" w:rsidP="00845485">
            <w:pPr>
              <w:pStyle w:val="a4"/>
              <w:numPr>
                <w:ilvl w:val="0"/>
                <w:numId w:val="24"/>
              </w:numPr>
              <w:shd w:val="clear" w:color="auto" w:fill="FFFFFF"/>
              <w:spacing w:after="0"/>
              <w:ind w:leftChars="0"/>
              <w:contextualSpacing/>
              <w:rPr>
                <w:rFonts w:cs="Times"/>
                <w:sz w:val="20"/>
                <w:szCs w:val="18"/>
              </w:rPr>
            </w:pPr>
            <w:r>
              <w:rPr>
                <w:rFonts w:cs="Times"/>
                <w:sz w:val="20"/>
                <w:szCs w:val="18"/>
              </w:rPr>
              <w:t xml:space="preserve">RRC configured number of slots (repetitions) are applied across both TRPs (e.g if the number of repetitions given by </w:t>
            </w:r>
            <w:r>
              <w:rPr>
                <w:rFonts w:cs="Times"/>
                <w:i/>
                <w:sz w:val="20"/>
                <w:szCs w:val="18"/>
              </w:rPr>
              <w:t>nrofSlots</w:t>
            </w:r>
            <w:r>
              <w:rPr>
                <w:rFonts w:cs="Times"/>
                <w:sz w:val="20"/>
                <w:szCs w:val="18"/>
              </w:rPr>
              <w:t xml:space="preserve"> in </w:t>
            </w:r>
            <w:r>
              <w:rPr>
                <w:rFonts w:cs="Times"/>
                <w:i/>
                <w:sz w:val="20"/>
                <w:szCs w:val="18"/>
              </w:rPr>
              <w:t>PUCCH-config</w:t>
            </w:r>
            <w:r>
              <w:rPr>
                <w:rFonts w:cs="Times"/>
                <w:sz w:val="20"/>
                <w:szCs w:val="18"/>
              </w:rPr>
              <w:t xml:space="preserve"> is 8, per TRP limit is 4). </w:t>
            </w:r>
          </w:p>
          <w:p w14:paraId="1C37526A" w14:textId="77777777" w:rsidR="00845485" w:rsidRDefault="00845485">
            <w:pPr>
              <w:spacing w:after="0"/>
              <w:rPr>
                <w:rFonts w:ascii="Times" w:hAnsi="Times" w:cs="Times"/>
                <w:b/>
                <w:bCs/>
                <w:sz w:val="20"/>
                <w:szCs w:val="18"/>
                <w:highlight w:val="darkYellow"/>
                <w:lang w:eastAsia="x-none"/>
              </w:rPr>
            </w:pPr>
          </w:p>
          <w:p w14:paraId="11617019" w14:textId="77777777" w:rsidR="00845485" w:rsidRDefault="00845485">
            <w:pPr>
              <w:spacing w:after="0"/>
              <w:rPr>
                <w:rFonts w:ascii="Times" w:hAnsi="Times" w:cs="Times"/>
                <w:b/>
                <w:bCs/>
                <w:sz w:val="20"/>
                <w:szCs w:val="18"/>
                <w:highlight w:val="darkYellow"/>
                <w:lang w:eastAsia="x-none"/>
              </w:rPr>
            </w:pPr>
            <w:r>
              <w:rPr>
                <w:rFonts w:ascii="Times" w:hAnsi="Times" w:cs="Times"/>
                <w:b/>
                <w:bCs/>
                <w:sz w:val="20"/>
                <w:szCs w:val="18"/>
                <w:highlight w:val="darkYellow"/>
                <w:lang w:eastAsia="x-none"/>
              </w:rPr>
              <w:t>Working Assumption</w:t>
            </w:r>
          </w:p>
          <w:p w14:paraId="62161C69" w14:textId="77777777" w:rsidR="00845485" w:rsidRDefault="00845485">
            <w:pPr>
              <w:spacing w:after="0"/>
              <w:rPr>
                <w:rFonts w:ascii="Times" w:hAnsi="Times" w:cs="Times"/>
                <w:sz w:val="20"/>
                <w:szCs w:val="18"/>
              </w:rPr>
            </w:pPr>
            <w:r>
              <w:rPr>
                <w:rFonts w:ascii="Times" w:hAnsi="Times" w:cs="Times"/>
                <w:sz w:val="20"/>
                <w:szCs w:val="18"/>
              </w:rPr>
              <w:t xml:space="preserve">For PUCCH reliability enhancement, support multi-TRP intra-slot repetition (Scheme 3) for all PUCCH formats. </w:t>
            </w:r>
          </w:p>
          <w:p w14:paraId="054CE43B" w14:textId="77777777" w:rsidR="00845485" w:rsidRDefault="00845485" w:rsidP="00845485">
            <w:pPr>
              <w:pStyle w:val="a4"/>
              <w:numPr>
                <w:ilvl w:val="0"/>
                <w:numId w:val="25"/>
              </w:numPr>
              <w:tabs>
                <w:tab w:val="left" w:pos="420"/>
                <w:tab w:val="left" w:pos="840"/>
              </w:tabs>
              <w:spacing w:after="0" w:line="254" w:lineRule="auto"/>
              <w:ind w:leftChars="0"/>
              <w:contextualSpacing/>
              <w:rPr>
                <w:rFonts w:cs="Times"/>
                <w:sz w:val="20"/>
                <w:szCs w:val="18"/>
              </w:rPr>
            </w:pPr>
            <w:r>
              <w:rPr>
                <w:rFonts w:cs="Times"/>
                <w:sz w:val="20"/>
                <w:szCs w:val="18"/>
              </w:rPr>
              <w:t xml:space="preserve">The same PUCCH resource carrying UCI is repeated for X = 2 [consecutive] sub-slots within a slot. </w:t>
            </w:r>
          </w:p>
          <w:p w14:paraId="71DC571D" w14:textId="77777777" w:rsidR="00845485" w:rsidRDefault="00845485" w:rsidP="00845485">
            <w:pPr>
              <w:pStyle w:val="a4"/>
              <w:numPr>
                <w:ilvl w:val="0"/>
                <w:numId w:val="25"/>
              </w:numPr>
              <w:tabs>
                <w:tab w:val="left" w:pos="420"/>
                <w:tab w:val="left" w:pos="840"/>
              </w:tabs>
              <w:spacing w:after="0" w:line="254" w:lineRule="auto"/>
              <w:ind w:leftChars="0"/>
              <w:contextualSpacing/>
              <w:rPr>
                <w:rFonts w:cs="Times"/>
                <w:sz w:val="20"/>
                <w:szCs w:val="18"/>
              </w:rPr>
            </w:pPr>
            <w:r>
              <w:rPr>
                <w:rFonts w:cs="Times"/>
                <w:sz w:val="20"/>
                <w:szCs w:val="18"/>
              </w:rPr>
              <w:t>Refer the design details related to sub-slot configurations (e.g. other values of X) to Rel-17 eIIoT</w:t>
            </w:r>
          </w:p>
          <w:p w14:paraId="2D06EFC5" w14:textId="77777777" w:rsidR="00845485" w:rsidRDefault="00845485">
            <w:pPr>
              <w:spacing w:after="0"/>
              <w:rPr>
                <w:rFonts w:ascii="Times" w:hAnsi="Times" w:cs="Times"/>
                <w:sz w:val="18"/>
                <w:szCs w:val="18"/>
              </w:rPr>
            </w:pPr>
            <w:r>
              <w:rPr>
                <w:rFonts w:ascii="Times" w:hAnsi="Times" w:cs="Times"/>
                <w:sz w:val="20"/>
                <w:szCs w:val="18"/>
              </w:rPr>
              <w:t>Note1: The decision of supporting scheme 3 is only applicable for multi-TRP operation.</w:t>
            </w:r>
          </w:p>
        </w:tc>
      </w:tr>
    </w:tbl>
    <w:p w14:paraId="08B148CF" w14:textId="77777777" w:rsidR="00845485" w:rsidRDefault="00845485" w:rsidP="00845485">
      <w:pPr>
        <w:pStyle w:val="0Maintext"/>
        <w:spacing w:after="0" w:afterAutospacing="0"/>
        <w:rPr>
          <w:lang w:val="en-US" w:eastAsia="ko-KR"/>
        </w:rPr>
      </w:pPr>
    </w:p>
    <w:p w14:paraId="1442DF7B" w14:textId="77777777" w:rsidR="00845485" w:rsidRDefault="00845485" w:rsidP="00845485">
      <w:pPr>
        <w:pStyle w:val="0Maintext"/>
        <w:rPr>
          <w:lang w:val="en-US" w:eastAsia="ko-KR"/>
        </w:rPr>
      </w:pPr>
      <w:r>
        <w:rPr>
          <w:lang w:val="en-US" w:eastAsia="ko-KR"/>
        </w:rPr>
        <w:t>Furthermore, the following required transient period(s) can be considered based on the response of LS from RAN4:</w:t>
      </w:r>
    </w:p>
    <w:p w14:paraId="64842096" w14:textId="77777777" w:rsidR="00845485" w:rsidRDefault="00845485" w:rsidP="00845485">
      <w:pPr>
        <w:pStyle w:val="0Maintext"/>
        <w:numPr>
          <w:ilvl w:val="0"/>
          <w:numId w:val="26"/>
        </w:numPr>
        <w:rPr>
          <w:lang w:val="en-US" w:eastAsia="ko-KR"/>
        </w:rPr>
      </w:pPr>
      <w:r>
        <w:rPr>
          <w:lang w:val="en-US" w:eastAsia="ko-KR"/>
        </w:rPr>
        <w:t>If the spatial filter to transmit the beam is known, beams are switched within same panel and UL timing is the same for different UL beams, the transient period is 5us as defined in the RAN4 spec.</w:t>
      </w:r>
    </w:p>
    <w:p w14:paraId="3BE30F75" w14:textId="77777777" w:rsidR="00845485" w:rsidRDefault="00845485" w:rsidP="00845485">
      <w:pPr>
        <w:pStyle w:val="0Maintext"/>
        <w:numPr>
          <w:ilvl w:val="0"/>
          <w:numId w:val="26"/>
        </w:numPr>
        <w:rPr>
          <w:lang w:eastAsia="ko-KR"/>
        </w:rPr>
      </w:pPr>
      <w:r>
        <w:rPr>
          <w:lang w:val="en-US" w:eastAsia="ko-KR"/>
        </w:rPr>
        <w:t>For FR1, the transient period(s) between two PUCCH/PUSCH TDMed repetitions ranges from 10us to 15us depending on whether the switching from one transmission to the next is from the same antenna port or different antenna ports</w:t>
      </w:r>
    </w:p>
    <w:p w14:paraId="10D4C3BD" w14:textId="77777777" w:rsidR="00845485" w:rsidRDefault="00845485" w:rsidP="00845485">
      <w:pPr>
        <w:pStyle w:val="0Maintext"/>
        <w:rPr>
          <w:lang w:val="en-US" w:eastAsia="ko-KR"/>
        </w:rPr>
      </w:pPr>
      <w:r>
        <w:rPr>
          <w:lang w:val="en-US" w:eastAsia="ko-KR"/>
        </w:rPr>
        <w:t>For changing UL beam, 5us for FR2 and 10~15us for FR1 is required as transient period(s). If mTRP PUCCH repetition is transmitted with consecutive sub-slots or consecutive slots and the transient period(s) is not considered, performance degradation can occur because the transient period(s) is larger than the length of CP as Table 1.</w:t>
      </w:r>
    </w:p>
    <w:p w14:paraId="4D65E108" w14:textId="77777777" w:rsidR="00845485" w:rsidRDefault="00845485" w:rsidP="00845485">
      <w:pPr>
        <w:jc w:val="center"/>
        <w:rPr>
          <w:sz w:val="20"/>
        </w:rPr>
      </w:pPr>
      <w:r>
        <w:rPr>
          <w:sz w:val="20"/>
        </w:rPr>
        <w:t>Table 1. Symbol length including CP according to SCS</w:t>
      </w:r>
    </w:p>
    <w:tbl>
      <w:tblPr>
        <w:tblStyle w:val="a6"/>
        <w:tblW w:w="0" w:type="auto"/>
        <w:jc w:val="center"/>
        <w:tblLook w:val="04A0" w:firstRow="1" w:lastRow="0" w:firstColumn="1" w:lastColumn="0" w:noHBand="0" w:noVBand="1"/>
      </w:tblPr>
      <w:tblGrid>
        <w:gridCol w:w="2972"/>
        <w:gridCol w:w="1208"/>
        <w:gridCol w:w="1209"/>
        <w:gridCol w:w="1209"/>
        <w:gridCol w:w="1209"/>
      </w:tblGrid>
      <w:tr w:rsidR="00845485" w14:paraId="45D82432" w14:textId="77777777" w:rsidTr="00845485">
        <w:trPr>
          <w:jc w:val="center"/>
        </w:trPr>
        <w:tc>
          <w:tcPr>
            <w:tcW w:w="2972" w:type="dxa"/>
            <w:tcBorders>
              <w:top w:val="single" w:sz="4" w:space="0" w:color="000000"/>
              <w:left w:val="single" w:sz="4" w:space="0" w:color="000000"/>
              <w:bottom w:val="single" w:sz="4" w:space="0" w:color="000000"/>
              <w:right w:val="single" w:sz="4" w:space="0" w:color="000000"/>
            </w:tcBorders>
            <w:hideMark/>
          </w:tcPr>
          <w:p w14:paraId="5876D2A9" w14:textId="77777777" w:rsidR="00845485" w:rsidRDefault="00845485">
            <w:pPr>
              <w:rPr>
                <w:sz w:val="20"/>
              </w:rPr>
            </w:pPr>
            <m:oMathPara>
              <m:oMath>
                <m:r>
                  <m:rPr>
                    <m:sty m:val="p"/>
                  </m:rPr>
                  <w:rPr>
                    <w:rFonts w:ascii="Cambria Math" w:hAnsi="Cambria Math"/>
                    <w:sz w:val="20"/>
                  </w:rPr>
                  <w:lastRenderedPageBreak/>
                  <m:t>μ</m:t>
                </m:r>
              </m:oMath>
            </m:oMathPara>
          </w:p>
        </w:tc>
        <w:tc>
          <w:tcPr>
            <w:tcW w:w="1208" w:type="dxa"/>
            <w:tcBorders>
              <w:top w:val="single" w:sz="4" w:space="0" w:color="000000"/>
              <w:left w:val="single" w:sz="4" w:space="0" w:color="000000"/>
              <w:bottom w:val="single" w:sz="4" w:space="0" w:color="000000"/>
              <w:right w:val="single" w:sz="4" w:space="0" w:color="000000"/>
            </w:tcBorders>
            <w:hideMark/>
          </w:tcPr>
          <w:p w14:paraId="617C86AB" w14:textId="77777777" w:rsidR="00845485" w:rsidRDefault="00845485">
            <w:pPr>
              <w:rPr>
                <w:sz w:val="20"/>
              </w:rPr>
            </w:pPr>
            <w:r>
              <w:rPr>
                <w:sz w:val="20"/>
              </w:rPr>
              <w:t>0</w:t>
            </w:r>
          </w:p>
        </w:tc>
        <w:tc>
          <w:tcPr>
            <w:tcW w:w="1209" w:type="dxa"/>
            <w:tcBorders>
              <w:top w:val="single" w:sz="4" w:space="0" w:color="000000"/>
              <w:left w:val="single" w:sz="4" w:space="0" w:color="000000"/>
              <w:bottom w:val="single" w:sz="4" w:space="0" w:color="000000"/>
              <w:right w:val="single" w:sz="4" w:space="0" w:color="000000"/>
            </w:tcBorders>
            <w:hideMark/>
          </w:tcPr>
          <w:p w14:paraId="01472FD5" w14:textId="77777777" w:rsidR="00845485" w:rsidRDefault="00845485">
            <w:pPr>
              <w:rPr>
                <w:sz w:val="20"/>
              </w:rPr>
            </w:pPr>
            <w:r>
              <w:rPr>
                <w:sz w:val="20"/>
              </w:rPr>
              <w:t>1</w:t>
            </w:r>
          </w:p>
        </w:tc>
        <w:tc>
          <w:tcPr>
            <w:tcW w:w="1209" w:type="dxa"/>
            <w:tcBorders>
              <w:top w:val="single" w:sz="4" w:space="0" w:color="000000"/>
              <w:left w:val="single" w:sz="4" w:space="0" w:color="000000"/>
              <w:bottom w:val="single" w:sz="4" w:space="0" w:color="000000"/>
              <w:right w:val="single" w:sz="4" w:space="0" w:color="000000"/>
            </w:tcBorders>
            <w:hideMark/>
          </w:tcPr>
          <w:p w14:paraId="2302AC76" w14:textId="77777777" w:rsidR="00845485" w:rsidRDefault="00845485">
            <w:pPr>
              <w:rPr>
                <w:sz w:val="20"/>
              </w:rPr>
            </w:pPr>
            <w:r>
              <w:rPr>
                <w:sz w:val="20"/>
              </w:rPr>
              <w:t>2</w:t>
            </w:r>
          </w:p>
        </w:tc>
        <w:tc>
          <w:tcPr>
            <w:tcW w:w="1209" w:type="dxa"/>
            <w:tcBorders>
              <w:top w:val="single" w:sz="4" w:space="0" w:color="000000"/>
              <w:left w:val="single" w:sz="4" w:space="0" w:color="000000"/>
              <w:bottom w:val="single" w:sz="4" w:space="0" w:color="000000"/>
              <w:right w:val="single" w:sz="4" w:space="0" w:color="000000"/>
            </w:tcBorders>
            <w:hideMark/>
          </w:tcPr>
          <w:p w14:paraId="389EF98B" w14:textId="77777777" w:rsidR="00845485" w:rsidRDefault="00845485">
            <w:pPr>
              <w:rPr>
                <w:sz w:val="20"/>
              </w:rPr>
            </w:pPr>
            <w:r>
              <w:rPr>
                <w:sz w:val="20"/>
              </w:rPr>
              <w:t>3</w:t>
            </w:r>
          </w:p>
        </w:tc>
      </w:tr>
      <w:tr w:rsidR="00845485" w14:paraId="29F41EE0" w14:textId="77777777" w:rsidTr="00845485">
        <w:trPr>
          <w:jc w:val="center"/>
        </w:trPr>
        <w:tc>
          <w:tcPr>
            <w:tcW w:w="2972" w:type="dxa"/>
            <w:tcBorders>
              <w:top w:val="single" w:sz="4" w:space="0" w:color="000000"/>
              <w:left w:val="single" w:sz="4" w:space="0" w:color="000000"/>
              <w:bottom w:val="single" w:sz="4" w:space="0" w:color="000000"/>
              <w:right w:val="single" w:sz="4" w:space="0" w:color="000000"/>
            </w:tcBorders>
            <w:hideMark/>
          </w:tcPr>
          <w:p w14:paraId="0FF17A78" w14:textId="77777777" w:rsidR="00845485" w:rsidRDefault="00845485">
            <w:pPr>
              <w:rPr>
                <w:sz w:val="20"/>
              </w:rPr>
            </w:pPr>
            <w:r>
              <w:rPr>
                <w:sz w:val="20"/>
              </w:rPr>
              <w:t>SCS</w:t>
            </w:r>
          </w:p>
        </w:tc>
        <w:tc>
          <w:tcPr>
            <w:tcW w:w="1208" w:type="dxa"/>
            <w:tcBorders>
              <w:top w:val="single" w:sz="4" w:space="0" w:color="000000"/>
              <w:left w:val="single" w:sz="4" w:space="0" w:color="000000"/>
              <w:bottom w:val="single" w:sz="4" w:space="0" w:color="000000"/>
              <w:right w:val="single" w:sz="4" w:space="0" w:color="000000"/>
            </w:tcBorders>
            <w:hideMark/>
          </w:tcPr>
          <w:p w14:paraId="3DF3FB13" w14:textId="77777777" w:rsidR="00845485" w:rsidRDefault="00845485">
            <w:pPr>
              <w:rPr>
                <w:sz w:val="20"/>
              </w:rPr>
            </w:pPr>
            <w:r>
              <w:rPr>
                <w:sz w:val="20"/>
              </w:rPr>
              <w:t>15 kHz</w:t>
            </w:r>
          </w:p>
        </w:tc>
        <w:tc>
          <w:tcPr>
            <w:tcW w:w="1209" w:type="dxa"/>
            <w:tcBorders>
              <w:top w:val="single" w:sz="4" w:space="0" w:color="000000"/>
              <w:left w:val="single" w:sz="4" w:space="0" w:color="000000"/>
              <w:bottom w:val="single" w:sz="4" w:space="0" w:color="000000"/>
              <w:right w:val="single" w:sz="4" w:space="0" w:color="000000"/>
            </w:tcBorders>
            <w:hideMark/>
          </w:tcPr>
          <w:p w14:paraId="53F3EB8E" w14:textId="77777777" w:rsidR="00845485" w:rsidRDefault="00845485">
            <w:pPr>
              <w:rPr>
                <w:sz w:val="20"/>
              </w:rPr>
            </w:pPr>
            <w:r>
              <w:rPr>
                <w:sz w:val="20"/>
              </w:rPr>
              <w:t>30 kHz</w:t>
            </w:r>
          </w:p>
        </w:tc>
        <w:tc>
          <w:tcPr>
            <w:tcW w:w="1209" w:type="dxa"/>
            <w:tcBorders>
              <w:top w:val="single" w:sz="4" w:space="0" w:color="000000"/>
              <w:left w:val="single" w:sz="4" w:space="0" w:color="000000"/>
              <w:bottom w:val="single" w:sz="4" w:space="0" w:color="000000"/>
              <w:right w:val="single" w:sz="4" w:space="0" w:color="000000"/>
            </w:tcBorders>
            <w:hideMark/>
          </w:tcPr>
          <w:p w14:paraId="4FA096C1" w14:textId="77777777" w:rsidR="00845485" w:rsidRDefault="00845485">
            <w:pPr>
              <w:rPr>
                <w:sz w:val="20"/>
              </w:rPr>
            </w:pPr>
            <w:r>
              <w:rPr>
                <w:sz w:val="20"/>
              </w:rPr>
              <w:t>60 kHz</w:t>
            </w:r>
          </w:p>
        </w:tc>
        <w:tc>
          <w:tcPr>
            <w:tcW w:w="1209" w:type="dxa"/>
            <w:tcBorders>
              <w:top w:val="single" w:sz="4" w:space="0" w:color="000000"/>
              <w:left w:val="single" w:sz="4" w:space="0" w:color="000000"/>
              <w:bottom w:val="single" w:sz="4" w:space="0" w:color="000000"/>
              <w:right w:val="single" w:sz="4" w:space="0" w:color="000000"/>
            </w:tcBorders>
            <w:hideMark/>
          </w:tcPr>
          <w:p w14:paraId="5EC440BB" w14:textId="77777777" w:rsidR="00845485" w:rsidRDefault="00845485">
            <w:pPr>
              <w:rPr>
                <w:sz w:val="20"/>
              </w:rPr>
            </w:pPr>
            <w:r>
              <w:rPr>
                <w:sz w:val="20"/>
              </w:rPr>
              <w:t>120 kHz</w:t>
            </w:r>
          </w:p>
        </w:tc>
      </w:tr>
      <w:tr w:rsidR="00845485" w14:paraId="236000BB" w14:textId="77777777" w:rsidTr="00845485">
        <w:trPr>
          <w:jc w:val="center"/>
        </w:trPr>
        <w:tc>
          <w:tcPr>
            <w:tcW w:w="2972" w:type="dxa"/>
            <w:tcBorders>
              <w:top w:val="single" w:sz="4" w:space="0" w:color="000000"/>
              <w:left w:val="single" w:sz="4" w:space="0" w:color="000000"/>
              <w:bottom w:val="single" w:sz="4" w:space="0" w:color="000000"/>
              <w:right w:val="single" w:sz="4" w:space="0" w:color="000000"/>
            </w:tcBorders>
            <w:hideMark/>
          </w:tcPr>
          <w:p w14:paraId="15514228" w14:textId="77777777" w:rsidR="00845485" w:rsidRDefault="00845485">
            <w:pPr>
              <w:rPr>
                <w:sz w:val="20"/>
              </w:rPr>
            </w:pPr>
            <w:r>
              <w:rPr>
                <w:sz w:val="20"/>
              </w:rPr>
              <w:t>Symbol length</w:t>
            </w:r>
          </w:p>
        </w:tc>
        <w:tc>
          <w:tcPr>
            <w:tcW w:w="1208" w:type="dxa"/>
            <w:tcBorders>
              <w:top w:val="single" w:sz="4" w:space="0" w:color="000000"/>
              <w:left w:val="single" w:sz="4" w:space="0" w:color="000000"/>
              <w:bottom w:val="single" w:sz="4" w:space="0" w:color="000000"/>
              <w:right w:val="single" w:sz="4" w:space="0" w:color="000000"/>
            </w:tcBorders>
            <w:hideMark/>
          </w:tcPr>
          <w:p w14:paraId="6963B6A5" w14:textId="77777777" w:rsidR="00845485" w:rsidRDefault="00845485">
            <w:pPr>
              <w:rPr>
                <w:sz w:val="20"/>
              </w:rPr>
            </w:pPr>
            <w:r>
              <w:rPr>
                <w:sz w:val="20"/>
              </w:rPr>
              <w:t>66.67us</w:t>
            </w:r>
          </w:p>
        </w:tc>
        <w:tc>
          <w:tcPr>
            <w:tcW w:w="1209" w:type="dxa"/>
            <w:tcBorders>
              <w:top w:val="single" w:sz="4" w:space="0" w:color="000000"/>
              <w:left w:val="single" w:sz="4" w:space="0" w:color="000000"/>
              <w:bottom w:val="single" w:sz="4" w:space="0" w:color="000000"/>
              <w:right w:val="single" w:sz="4" w:space="0" w:color="000000"/>
            </w:tcBorders>
            <w:hideMark/>
          </w:tcPr>
          <w:p w14:paraId="3162C809" w14:textId="77777777" w:rsidR="00845485" w:rsidRDefault="00845485">
            <w:pPr>
              <w:rPr>
                <w:sz w:val="20"/>
              </w:rPr>
            </w:pPr>
            <w:r>
              <w:rPr>
                <w:sz w:val="20"/>
              </w:rPr>
              <w:t>33.33us</w:t>
            </w:r>
          </w:p>
        </w:tc>
        <w:tc>
          <w:tcPr>
            <w:tcW w:w="1209" w:type="dxa"/>
            <w:tcBorders>
              <w:top w:val="single" w:sz="4" w:space="0" w:color="000000"/>
              <w:left w:val="single" w:sz="4" w:space="0" w:color="000000"/>
              <w:bottom w:val="single" w:sz="4" w:space="0" w:color="000000"/>
              <w:right w:val="single" w:sz="4" w:space="0" w:color="000000"/>
            </w:tcBorders>
            <w:hideMark/>
          </w:tcPr>
          <w:p w14:paraId="35A0D0EB" w14:textId="77777777" w:rsidR="00845485" w:rsidRDefault="00845485">
            <w:pPr>
              <w:rPr>
                <w:sz w:val="20"/>
              </w:rPr>
            </w:pPr>
            <w:r>
              <w:rPr>
                <w:sz w:val="20"/>
              </w:rPr>
              <w:t>16.67us</w:t>
            </w:r>
          </w:p>
        </w:tc>
        <w:tc>
          <w:tcPr>
            <w:tcW w:w="1209" w:type="dxa"/>
            <w:tcBorders>
              <w:top w:val="single" w:sz="4" w:space="0" w:color="000000"/>
              <w:left w:val="single" w:sz="4" w:space="0" w:color="000000"/>
              <w:bottom w:val="single" w:sz="4" w:space="0" w:color="000000"/>
              <w:right w:val="single" w:sz="4" w:space="0" w:color="000000"/>
            </w:tcBorders>
            <w:hideMark/>
          </w:tcPr>
          <w:p w14:paraId="757BA46E" w14:textId="77777777" w:rsidR="00845485" w:rsidRDefault="00845485">
            <w:pPr>
              <w:rPr>
                <w:sz w:val="20"/>
              </w:rPr>
            </w:pPr>
            <w:r>
              <w:rPr>
                <w:sz w:val="20"/>
              </w:rPr>
              <w:t>8.33us</w:t>
            </w:r>
          </w:p>
        </w:tc>
      </w:tr>
      <w:tr w:rsidR="00845485" w14:paraId="48DC5F6F" w14:textId="77777777" w:rsidTr="00845485">
        <w:trPr>
          <w:jc w:val="center"/>
        </w:trPr>
        <w:tc>
          <w:tcPr>
            <w:tcW w:w="2972" w:type="dxa"/>
            <w:tcBorders>
              <w:top w:val="single" w:sz="4" w:space="0" w:color="000000"/>
              <w:left w:val="single" w:sz="4" w:space="0" w:color="000000"/>
              <w:bottom w:val="single" w:sz="4" w:space="0" w:color="000000"/>
              <w:right w:val="single" w:sz="4" w:space="0" w:color="000000"/>
            </w:tcBorders>
            <w:hideMark/>
          </w:tcPr>
          <w:p w14:paraId="3508C7A6" w14:textId="77777777" w:rsidR="00845485" w:rsidRDefault="00845485">
            <w:pPr>
              <w:rPr>
                <w:sz w:val="20"/>
              </w:rPr>
            </w:pPr>
            <w:r>
              <w:rPr>
                <w:sz w:val="20"/>
              </w:rPr>
              <w:t>CP length 1 (</w:t>
            </w:r>
            <m:oMath>
              <m:r>
                <w:rPr>
                  <w:rFonts w:ascii="Cambria Math" w:hAnsi="Cambria Math"/>
                  <w:sz w:val="20"/>
                </w:rPr>
                <m:t>l</m:t>
              </m:r>
              <m:r>
                <m:rPr>
                  <m:sty m:val="p"/>
                </m:rPr>
                <w:rPr>
                  <w:rFonts w:ascii="Cambria Math" w:hAnsi="Cambria Math"/>
                  <w:sz w:val="20"/>
                </w:rPr>
                <m:t>=0</m:t>
              </m:r>
            </m:oMath>
            <w:r>
              <w:rPr>
                <w:sz w:val="20"/>
              </w:rPr>
              <w:t xml:space="preserve"> or </w:t>
            </w:r>
            <m:oMath>
              <m:r>
                <m:rPr>
                  <m:sty m:val="p"/>
                </m:rPr>
                <w:rPr>
                  <w:rFonts w:ascii="Cambria Math" w:hAnsi="Cambria Math"/>
                  <w:sz w:val="20"/>
                </w:rPr>
                <m:t>7⋅</m:t>
              </m:r>
              <m:sSup>
                <m:sSupPr>
                  <m:ctrlPr>
                    <w:rPr>
                      <w:rFonts w:ascii="Cambria Math" w:hAnsi="Cambria Math"/>
                    </w:rPr>
                  </m:ctrlPr>
                </m:sSupPr>
                <m:e>
                  <m:r>
                    <m:rPr>
                      <m:sty m:val="p"/>
                    </m:rPr>
                    <w:rPr>
                      <w:rFonts w:ascii="Cambria Math" w:hAnsi="Cambria Math"/>
                      <w:sz w:val="20"/>
                    </w:rPr>
                    <m:t>2</m:t>
                  </m:r>
                </m:e>
                <m:sup>
                  <m:r>
                    <m:rPr>
                      <m:sty m:val="p"/>
                    </m:rPr>
                    <w:rPr>
                      <w:rFonts w:ascii="Cambria Math" w:hAnsi="Cambria Math"/>
                      <w:sz w:val="20"/>
                    </w:rPr>
                    <m:t>μ</m:t>
                  </m:r>
                </m:sup>
              </m:sSup>
            </m:oMath>
            <w:r>
              <w:rPr>
                <w:sz w:val="20"/>
              </w:rPr>
              <w:t>)</w:t>
            </w:r>
          </w:p>
        </w:tc>
        <w:tc>
          <w:tcPr>
            <w:tcW w:w="1208" w:type="dxa"/>
            <w:tcBorders>
              <w:top w:val="single" w:sz="4" w:space="0" w:color="000000"/>
              <w:left w:val="single" w:sz="4" w:space="0" w:color="000000"/>
              <w:bottom w:val="single" w:sz="4" w:space="0" w:color="000000"/>
              <w:right w:val="single" w:sz="4" w:space="0" w:color="000000"/>
            </w:tcBorders>
            <w:hideMark/>
          </w:tcPr>
          <w:p w14:paraId="2CDFEA3F" w14:textId="77777777" w:rsidR="00845485" w:rsidRDefault="00845485">
            <w:pPr>
              <w:rPr>
                <w:sz w:val="20"/>
              </w:rPr>
            </w:pPr>
            <w:r>
              <w:rPr>
                <w:sz w:val="20"/>
              </w:rPr>
              <w:t>5.21us</w:t>
            </w:r>
          </w:p>
        </w:tc>
        <w:tc>
          <w:tcPr>
            <w:tcW w:w="1209" w:type="dxa"/>
            <w:tcBorders>
              <w:top w:val="single" w:sz="4" w:space="0" w:color="000000"/>
              <w:left w:val="single" w:sz="4" w:space="0" w:color="000000"/>
              <w:bottom w:val="single" w:sz="4" w:space="0" w:color="000000"/>
              <w:right w:val="single" w:sz="4" w:space="0" w:color="000000"/>
            </w:tcBorders>
            <w:hideMark/>
          </w:tcPr>
          <w:p w14:paraId="252A3C8B" w14:textId="77777777" w:rsidR="00845485" w:rsidRDefault="00845485">
            <w:pPr>
              <w:rPr>
                <w:sz w:val="20"/>
              </w:rPr>
            </w:pPr>
            <w:r>
              <w:rPr>
                <w:sz w:val="20"/>
              </w:rPr>
              <w:t>2.86us</w:t>
            </w:r>
          </w:p>
        </w:tc>
        <w:tc>
          <w:tcPr>
            <w:tcW w:w="1209" w:type="dxa"/>
            <w:tcBorders>
              <w:top w:val="single" w:sz="4" w:space="0" w:color="000000"/>
              <w:left w:val="single" w:sz="4" w:space="0" w:color="000000"/>
              <w:bottom w:val="single" w:sz="4" w:space="0" w:color="000000"/>
              <w:right w:val="single" w:sz="4" w:space="0" w:color="000000"/>
            </w:tcBorders>
            <w:hideMark/>
          </w:tcPr>
          <w:p w14:paraId="6061692D" w14:textId="77777777" w:rsidR="00845485" w:rsidRDefault="00845485">
            <w:pPr>
              <w:rPr>
                <w:sz w:val="20"/>
              </w:rPr>
            </w:pPr>
            <w:r>
              <w:rPr>
                <w:sz w:val="20"/>
              </w:rPr>
              <w:t>1.69us</w:t>
            </w:r>
          </w:p>
        </w:tc>
        <w:tc>
          <w:tcPr>
            <w:tcW w:w="1209" w:type="dxa"/>
            <w:tcBorders>
              <w:top w:val="single" w:sz="4" w:space="0" w:color="000000"/>
              <w:left w:val="single" w:sz="4" w:space="0" w:color="000000"/>
              <w:bottom w:val="single" w:sz="4" w:space="0" w:color="000000"/>
              <w:right w:val="single" w:sz="4" w:space="0" w:color="000000"/>
            </w:tcBorders>
            <w:hideMark/>
          </w:tcPr>
          <w:p w14:paraId="140CC488" w14:textId="77777777" w:rsidR="00845485" w:rsidRDefault="00845485">
            <w:pPr>
              <w:rPr>
                <w:sz w:val="20"/>
              </w:rPr>
            </w:pPr>
            <w:r>
              <w:rPr>
                <w:sz w:val="20"/>
              </w:rPr>
              <w:t>1.11us</w:t>
            </w:r>
          </w:p>
        </w:tc>
      </w:tr>
      <w:tr w:rsidR="00845485" w14:paraId="715DB4CE" w14:textId="77777777" w:rsidTr="00845485">
        <w:trPr>
          <w:jc w:val="center"/>
        </w:trPr>
        <w:tc>
          <w:tcPr>
            <w:tcW w:w="2972" w:type="dxa"/>
            <w:tcBorders>
              <w:top w:val="single" w:sz="4" w:space="0" w:color="000000"/>
              <w:left w:val="single" w:sz="4" w:space="0" w:color="000000"/>
              <w:bottom w:val="single" w:sz="4" w:space="0" w:color="000000"/>
              <w:right w:val="single" w:sz="4" w:space="0" w:color="000000"/>
            </w:tcBorders>
            <w:hideMark/>
          </w:tcPr>
          <w:p w14:paraId="494610D9" w14:textId="77777777" w:rsidR="00845485" w:rsidRDefault="00845485">
            <w:pPr>
              <w:rPr>
                <w:sz w:val="20"/>
              </w:rPr>
            </w:pPr>
            <w:r>
              <w:rPr>
                <w:sz w:val="20"/>
              </w:rPr>
              <w:t>CP length 2 (</w:t>
            </w:r>
            <m:oMath>
              <m:r>
                <w:rPr>
                  <w:rFonts w:ascii="Cambria Math" w:hAnsi="Cambria Math"/>
                  <w:sz w:val="20"/>
                </w:rPr>
                <m:t>l</m:t>
              </m:r>
              <m:r>
                <m:rPr>
                  <m:sty m:val="p"/>
                </m:rPr>
                <w:rPr>
                  <w:rFonts w:ascii="Cambria Math" w:hAnsi="Cambria Math"/>
                  <w:sz w:val="20"/>
                </w:rPr>
                <m:t>≠0</m:t>
              </m:r>
            </m:oMath>
            <w:r>
              <w:rPr>
                <w:sz w:val="20"/>
              </w:rPr>
              <w:t xml:space="preserve"> and </w:t>
            </w:r>
            <m:oMath>
              <m:r>
                <m:rPr>
                  <m:sty m:val="p"/>
                </m:rPr>
                <w:rPr>
                  <w:rFonts w:ascii="Cambria Math" w:hAnsi="Cambria Math"/>
                  <w:sz w:val="20"/>
                </w:rPr>
                <m:t>7⋅</m:t>
              </m:r>
              <m:sSup>
                <m:sSupPr>
                  <m:ctrlPr>
                    <w:rPr>
                      <w:rFonts w:ascii="Cambria Math" w:hAnsi="Cambria Math"/>
                    </w:rPr>
                  </m:ctrlPr>
                </m:sSupPr>
                <m:e>
                  <m:r>
                    <m:rPr>
                      <m:sty m:val="p"/>
                    </m:rPr>
                    <w:rPr>
                      <w:rFonts w:ascii="Cambria Math" w:hAnsi="Cambria Math"/>
                      <w:sz w:val="20"/>
                    </w:rPr>
                    <m:t>2</m:t>
                  </m:r>
                </m:e>
                <m:sup>
                  <m:r>
                    <m:rPr>
                      <m:sty m:val="p"/>
                    </m:rPr>
                    <w:rPr>
                      <w:rFonts w:ascii="Cambria Math" w:hAnsi="Cambria Math"/>
                      <w:sz w:val="20"/>
                    </w:rPr>
                    <m:t>μ</m:t>
                  </m:r>
                </m:sup>
              </m:sSup>
            </m:oMath>
            <w:r>
              <w:rPr>
                <w:sz w:val="20"/>
              </w:rPr>
              <w:t>)</w:t>
            </w:r>
          </w:p>
        </w:tc>
        <w:tc>
          <w:tcPr>
            <w:tcW w:w="1208" w:type="dxa"/>
            <w:tcBorders>
              <w:top w:val="single" w:sz="4" w:space="0" w:color="000000"/>
              <w:left w:val="single" w:sz="4" w:space="0" w:color="000000"/>
              <w:bottom w:val="single" w:sz="4" w:space="0" w:color="000000"/>
              <w:right w:val="single" w:sz="4" w:space="0" w:color="000000"/>
            </w:tcBorders>
            <w:hideMark/>
          </w:tcPr>
          <w:p w14:paraId="20012169" w14:textId="77777777" w:rsidR="00845485" w:rsidRDefault="00845485">
            <w:pPr>
              <w:rPr>
                <w:sz w:val="20"/>
              </w:rPr>
            </w:pPr>
            <w:r>
              <w:rPr>
                <w:sz w:val="20"/>
              </w:rPr>
              <w:t>4.69us</w:t>
            </w:r>
          </w:p>
        </w:tc>
        <w:tc>
          <w:tcPr>
            <w:tcW w:w="1209" w:type="dxa"/>
            <w:tcBorders>
              <w:top w:val="single" w:sz="4" w:space="0" w:color="000000"/>
              <w:left w:val="single" w:sz="4" w:space="0" w:color="000000"/>
              <w:bottom w:val="single" w:sz="4" w:space="0" w:color="000000"/>
              <w:right w:val="single" w:sz="4" w:space="0" w:color="000000"/>
            </w:tcBorders>
            <w:hideMark/>
          </w:tcPr>
          <w:p w14:paraId="666B850B" w14:textId="77777777" w:rsidR="00845485" w:rsidRDefault="00845485">
            <w:pPr>
              <w:rPr>
                <w:sz w:val="20"/>
              </w:rPr>
            </w:pPr>
            <w:r>
              <w:rPr>
                <w:sz w:val="20"/>
              </w:rPr>
              <w:t>2.34us</w:t>
            </w:r>
          </w:p>
        </w:tc>
        <w:tc>
          <w:tcPr>
            <w:tcW w:w="1209" w:type="dxa"/>
            <w:tcBorders>
              <w:top w:val="single" w:sz="4" w:space="0" w:color="000000"/>
              <w:left w:val="single" w:sz="4" w:space="0" w:color="000000"/>
              <w:bottom w:val="single" w:sz="4" w:space="0" w:color="000000"/>
              <w:right w:val="single" w:sz="4" w:space="0" w:color="000000"/>
            </w:tcBorders>
            <w:hideMark/>
          </w:tcPr>
          <w:p w14:paraId="45DBF746" w14:textId="77777777" w:rsidR="00845485" w:rsidRDefault="00845485">
            <w:pPr>
              <w:rPr>
                <w:sz w:val="20"/>
              </w:rPr>
            </w:pPr>
            <w:r>
              <w:rPr>
                <w:sz w:val="20"/>
              </w:rPr>
              <w:t>1.17us</w:t>
            </w:r>
          </w:p>
        </w:tc>
        <w:tc>
          <w:tcPr>
            <w:tcW w:w="1209" w:type="dxa"/>
            <w:tcBorders>
              <w:top w:val="single" w:sz="4" w:space="0" w:color="000000"/>
              <w:left w:val="single" w:sz="4" w:space="0" w:color="000000"/>
              <w:bottom w:val="single" w:sz="4" w:space="0" w:color="000000"/>
              <w:right w:val="single" w:sz="4" w:space="0" w:color="000000"/>
            </w:tcBorders>
            <w:hideMark/>
          </w:tcPr>
          <w:p w14:paraId="22AA1112" w14:textId="77777777" w:rsidR="00845485" w:rsidRDefault="00845485">
            <w:pPr>
              <w:rPr>
                <w:sz w:val="20"/>
              </w:rPr>
            </w:pPr>
            <w:r>
              <w:rPr>
                <w:sz w:val="20"/>
              </w:rPr>
              <w:t>0.59us</w:t>
            </w:r>
          </w:p>
        </w:tc>
      </w:tr>
      <w:tr w:rsidR="00845485" w14:paraId="32AD00AB" w14:textId="77777777" w:rsidTr="00845485">
        <w:trPr>
          <w:jc w:val="center"/>
        </w:trPr>
        <w:tc>
          <w:tcPr>
            <w:tcW w:w="2972" w:type="dxa"/>
            <w:tcBorders>
              <w:top w:val="single" w:sz="4" w:space="0" w:color="000000"/>
              <w:left w:val="single" w:sz="4" w:space="0" w:color="000000"/>
              <w:bottom w:val="single" w:sz="4" w:space="0" w:color="000000"/>
              <w:right w:val="single" w:sz="4" w:space="0" w:color="000000"/>
            </w:tcBorders>
            <w:hideMark/>
          </w:tcPr>
          <w:p w14:paraId="32EE37CD" w14:textId="77777777" w:rsidR="00845485" w:rsidRDefault="00845485">
            <w:pPr>
              <w:rPr>
                <w:sz w:val="20"/>
              </w:rPr>
            </w:pPr>
            <w:r>
              <w:rPr>
                <w:sz w:val="20"/>
              </w:rPr>
              <w:t>Symbol length with CP1</w:t>
            </w:r>
          </w:p>
        </w:tc>
        <w:tc>
          <w:tcPr>
            <w:tcW w:w="1208" w:type="dxa"/>
            <w:tcBorders>
              <w:top w:val="single" w:sz="4" w:space="0" w:color="000000"/>
              <w:left w:val="single" w:sz="4" w:space="0" w:color="000000"/>
              <w:bottom w:val="single" w:sz="4" w:space="0" w:color="000000"/>
              <w:right w:val="single" w:sz="4" w:space="0" w:color="000000"/>
            </w:tcBorders>
            <w:hideMark/>
          </w:tcPr>
          <w:p w14:paraId="77DF7BC6" w14:textId="77777777" w:rsidR="00845485" w:rsidRDefault="00845485">
            <w:pPr>
              <w:rPr>
                <w:sz w:val="20"/>
              </w:rPr>
            </w:pPr>
            <w:r>
              <w:rPr>
                <w:sz w:val="20"/>
              </w:rPr>
              <w:t>71.88us</w:t>
            </w:r>
          </w:p>
        </w:tc>
        <w:tc>
          <w:tcPr>
            <w:tcW w:w="1209" w:type="dxa"/>
            <w:tcBorders>
              <w:top w:val="single" w:sz="4" w:space="0" w:color="000000"/>
              <w:left w:val="single" w:sz="4" w:space="0" w:color="000000"/>
              <w:bottom w:val="single" w:sz="4" w:space="0" w:color="000000"/>
              <w:right w:val="single" w:sz="4" w:space="0" w:color="000000"/>
            </w:tcBorders>
            <w:hideMark/>
          </w:tcPr>
          <w:p w14:paraId="539C65FF" w14:textId="77777777" w:rsidR="00845485" w:rsidRDefault="00845485">
            <w:pPr>
              <w:rPr>
                <w:sz w:val="20"/>
              </w:rPr>
            </w:pPr>
            <w:r>
              <w:rPr>
                <w:sz w:val="20"/>
              </w:rPr>
              <w:t>36.20us</w:t>
            </w:r>
          </w:p>
        </w:tc>
        <w:tc>
          <w:tcPr>
            <w:tcW w:w="1209" w:type="dxa"/>
            <w:tcBorders>
              <w:top w:val="single" w:sz="4" w:space="0" w:color="000000"/>
              <w:left w:val="single" w:sz="4" w:space="0" w:color="000000"/>
              <w:bottom w:val="single" w:sz="4" w:space="0" w:color="000000"/>
              <w:right w:val="single" w:sz="4" w:space="0" w:color="000000"/>
            </w:tcBorders>
            <w:hideMark/>
          </w:tcPr>
          <w:p w14:paraId="3201C646" w14:textId="77777777" w:rsidR="00845485" w:rsidRDefault="00845485">
            <w:pPr>
              <w:rPr>
                <w:sz w:val="20"/>
              </w:rPr>
            </w:pPr>
            <w:r>
              <w:rPr>
                <w:sz w:val="20"/>
              </w:rPr>
              <w:t>18.36us</w:t>
            </w:r>
          </w:p>
        </w:tc>
        <w:tc>
          <w:tcPr>
            <w:tcW w:w="1209" w:type="dxa"/>
            <w:tcBorders>
              <w:top w:val="single" w:sz="4" w:space="0" w:color="000000"/>
              <w:left w:val="single" w:sz="4" w:space="0" w:color="000000"/>
              <w:bottom w:val="single" w:sz="4" w:space="0" w:color="000000"/>
              <w:right w:val="single" w:sz="4" w:space="0" w:color="000000"/>
            </w:tcBorders>
            <w:hideMark/>
          </w:tcPr>
          <w:p w14:paraId="09202EB8" w14:textId="77777777" w:rsidR="00845485" w:rsidRDefault="00845485">
            <w:pPr>
              <w:rPr>
                <w:sz w:val="20"/>
              </w:rPr>
            </w:pPr>
            <w:r>
              <w:rPr>
                <w:sz w:val="20"/>
              </w:rPr>
              <w:t>9.44us</w:t>
            </w:r>
          </w:p>
        </w:tc>
      </w:tr>
      <w:tr w:rsidR="00845485" w14:paraId="7D07D535" w14:textId="77777777" w:rsidTr="00845485">
        <w:trPr>
          <w:jc w:val="center"/>
        </w:trPr>
        <w:tc>
          <w:tcPr>
            <w:tcW w:w="2972" w:type="dxa"/>
            <w:tcBorders>
              <w:top w:val="single" w:sz="4" w:space="0" w:color="000000"/>
              <w:left w:val="single" w:sz="4" w:space="0" w:color="000000"/>
              <w:bottom w:val="single" w:sz="4" w:space="0" w:color="000000"/>
              <w:right w:val="single" w:sz="4" w:space="0" w:color="000000"/>
            </w:tcBorders>
            <w:hideMark/>
          </w:tcPr>
          <w:p w14:paraId="31FF5FF6" w14:textId="77777777" w:rsidR="00845485" w:rsidRDefault="00845485">
            <w:pPr>
              <w:rPr>
                <w:sz w:val="20"/>
              </w:rPr>
            </w:pPr>
            <w:r>
              <w:rPr>
                <w:sz w:val="20"/>
              </w:rPr>
              <w:t>Symbol length with CP2</w:t>
            </w:r>
          </w:p>
        </w:tc>
        <w:tc>
          <w:tcPr>
            <w:tcW w:w="1208" w:type="dxa"/>
            <w:tcBorders>
              <w:top w:val="single" w:sz="4" w:space="0" w:color="000000"/>
              <w:left w:val="single" w:sz="4" w:space="0" w:color="000000"/>
              <w:bottom w:val="single" w:sz="4" w:space="0" w:color="000000"/>
              <w:right w:val="single" w:sz="4" w:space="0" w:color="000000"/>
            </w:tcBorders>
            <w:hideMark/>
          </w:tcPr>
          <w:p w14:paraId="2D1130EB" w14:textId="77777777" w:rsidR="00845485" w:rsidRDefault="00845485">
            <w:pPr>
              <w:rPr>
                <w:sz w:val="20"/>
              </w:rPr>
            </w:pPr>
            <w:r>
              <w:rPr>
                <w:sz w:val="20"/>
              </w:rPr>
              <w:t>71.35us</w:t>
            </w:r>
          </w:p>
        </w:tc>
        <w:tc>
          <w:tcPr>
            <w:tcW w:w="1209" w:type="dxa"/>
            <w:tcBorders>
              <w:top w:val="single" w:sz="4" w:space="0" w:color="000000"/>
              <w:left w:val="single" w:sz="4" w:space="0" w:color="000000"/>
              <w:bottom w:val="single" w:sz="4" w:space="0" w:color="000000"/>
              <w:right w:val="single" w:sz="4" w:space="0" w:color="000000"/>
            </w:tcBorders>
            <w:hideMark/>
          </w:tcPr>
          <w:p w14:paraId="078E64F7" w14:textId="77777777" w:rsidR="00845485" w:rsidRDefault="00845485">
            <w:pPr>
              <w:rPr>
                <w:sz w:val="20"/>
              </w:rPr>
            </w:pPr>
            <w:r>
              <w:rPr>
                <w:sz w:val="20"/>
              </w:rPr>
              <w:t>35.68us</w:t>
            </w:r>
          </w:p>
        </w:tc>
        <w:tc>
          <w:tcPr>
            <w:tcW w:w="1209" w:type="dxa"/>
            <w:tcBorders>
              <w:top w:val="single" w:sz="4" w:space="0" w:color="000000"/>
              <w:left w:val="single" w:sz="4" w:space="0" w:color="000000"/>
              <w:bottom w:val="single" w:sz="4" w:space="0" w:color="000000"/>
              <w:right w:val="single" w:sz="4" w:space="0" w:color="000000"/>
            </w:tcBorders>
            <w:hideMark/>
          </w:tcPr>
          <w:p w14:paraId="7CC4170B" w14:textId="77777777" w:rsidR="00845485" w:rsidRDefault="00845485">
            <w:pPr>
              <w:rPr>
                <w:sz w:val="20"/>
              </w:rPr>
            </w:pPr>
            <w:r>
              <w:rPr>
                <w:sz w:val="20"/>
              </w:rPr>
              <w:t>17.84us</w:t>
            </w:r>
          </w:p>
        </w:tc>
        <w:tc>
          <w:tcPr>
            <w:tcW w:w="1209" w:type="dxa"/>
            <w:tcBorders>
              <w:top w:val="single" w:sz="4" w:space="0" w:color="000000"/>
              <w:left w:val="single" w:sz="4" w:space="0" w:color="000000"/>
              <w:bottom w:val="single" w:sz="4" w:space="0" w:color="000000"/>
              <w:right w:val="single" w:sz="4" w:space="0" w:color="000000"/>
            </w:tcBorders>
            <w:hideMark/>
          </w:tcPr>
          <w:p w14:paraId="09B4ED7F" w14:textId="77777777" w:rsidR="00845485" w:rsidRDefault="00845485">
            <w:pPr>
              <w:rPr>
                <w:sz w:val="20"/>
              </w:rPr>
            </w:pPr>
            <w:r>
              <w:rPr>
                <w:sz w:val="20"/>
              </w:rPr>
              <w:t>8.92us</w:t>
            </w:r>
          </w:p>
        </w:tc>
      </w:tr>
    </w:tbl>
    <w:p w14:paraId="308B5BAC" w14:textId="77777777" w:rsidR="00845485" w:rsidRDefault="00845485" w:rsidP="00845485"/>
    <w:p w14:paraId="6D48B46B" w14:textId="77777777" w:rsidR="00845485" w:rsidRDefault="00845485" w:rsidP="00845485">
      <w:pPr>
        <w:pStyle w:val="0Maintext"/>
        <w:spacing w:after="0" w:afterAutospacing="0"/>
        <w:rPr>
          <w:lang w:val="en-US" w:eastAsia="ko-KR"/>
        </w:rPr>
      </w:pPr>
      <w:r>
        <w:rPr>
          <w:lang w:val="en-US" w:eastAsia="ko-KR"/>
        </w:rPr>
        <w:t xml:space="preserve">Therefore, switching gap between PUCCH repetitions should be satisfied to ensure the transient period(s) for changing UL beam or UL transmission power. The gap can be equal to one symbol depending on the transient periods (FR1 or FR2) and symbol length as the latter varies with SCS. To satisfy the switching gap for mTRP PUCCH repetition, the followings can be considerable: </w:t>
      </w:r>
    </w:p>
    <w:p w14:paraId="193E4C08" w14:textId="77777777" w:rsidR="00845485" w:rsidRDefault="00845485" w:rsidP="00845485">
      <w:pPr>
        <w:pStyle w:val="0Maintext"/>
        <w:numPr>
          <w:ilvl w:val="0"/>
          <w:numId w:val="26"/>
        </w:numPr>
        <w:rPr>
          <w:lang w:val="en-US" w:eastAsia="ko-KR"/>
        </w:rPr>
      </w:pPr>
      <w:r>
        <w:rPr>
          <w:lang w:val="en-US" w:eastAsia="ko-KR"/>
        </w:rPr>
        <w:t xml:space="preserve">If there is no gap between UL beam switched PUCCH repetitions, the gap between UL beam switched repetitions is set to one sub-slot and the following repetition is transmitted after one sub-slot gap. This is because mTRP intra-slot PUCCH repetition is supported based on sub-slot. </w:t>
      </w:r>
    </w:p>
    <w:p w14:paraId="05F79CC3" w14:textId="77777777" w:rsidR="00845485" w:rsidRDefault="00845485" w:rsidP="00845485">
      <w:pPr>
        <w:pStyle w:val="0Maintext"/>
        <w:numPr>
          <w:ilvl w:val="0"/>
          <w:numId w:val="26"/>
        </w:numPr>
        <w:rPr>
          <w:lang w:val="en-US" w:eastAsia="ko-KR"/>
        </w:rPr>
      </w:pPr>
      <w:r>
        <w:rPr>
          <w:lang w:val="en-US" w:eastAsia="ko-KR"/>
        </w:rPr>
        <w:t xml:space="preserve">The symbol length for sub-slot (or slot) based PUCCH repetition is up to </w:t>
      </w:r>
      <m:oMath>
        <m:sSubSup>
          <m:sSubSupPr>
            <m:ctrlPr>
              <w:rPr>
                <w:rFonts w:ascii="Cambria Math" w:hAnsi="Cambria Math"/>
                <w:i/>
              </w:rPr>
            </m:ctrlPr>
          </m:sSubSupPr>
          <m:e>
            <m:r>
              <m:rPr>
                <m:sty m:val="p"/>
              </m:rPr>
              <w:rPr>
                <w:rFonts w:ascii="Cambria Math" w:hAnsi="Cambria Math"/>
                <w:lang w:val="en-US" w:eastAsia="ko-KR"/>
              </w:rPr>
              <m:t>N</m:t>
            </m:r>
            <m:ctrlPr>
              <w:rPr>
                <w:rFonts w:ascii="Cambria Math" w:hAnsi="Cambria Math"/>
              </w:rPr>
            </m:ctrlPr>
          </m:e>
          <m:sub>
            <m:r>
              <w:rPr>
                <w:rFonts w:ascii="Cambria Math" w:hAnsi="Cambria Math"/>
                <w:lang w:val="en-US" w:eastAsia="ko-KR"/>
              </w:rPr>
              <m:t>sub_slot</m:t>
            </m:r>
          </m:sub>
          <m:sup>
            <m:r>
              <m:rPr>
                <m:sty m:val="p"/>
              </m:rPr>
              <w:rPr>
                <w:rFonts w:ascii="Cambria Math" w:hAnsi="Cambria Math"/>
                <w:lang w:val="en-US" w:eastAsia="ko-KR"/>
              </w:rPr>
              <m:t>sym</m:t>
            </m:r>
            <m:ctrlPr>
              <w:rPr>
                <w:rFonts w:ascii="Cambria Math" w:hAnsi="Cambria Math"/>
              </w:rPr>
            </m:ctrlPr>
          </m:sup>
        </m:sSubSup>
        <m:r>
          <w:rPr>
            <w:rFonts w:ascii="Cambria Math" w:hAnsi="Cambria Math"/>
            <w:lang w:val="en-US" w:eastAsia="ko-KR"/>
          </w:rPr>
          <m:t>-1</m:t>
        </m:r>
      </m:oMath>
      <w:r>
        <w:rPr>
          <w:lang w:val="en-US" w:eastAsia="ko-KR"/>
        </w:rPr>
        <w:t xml:space="preserve"> (or </w:t>
      </w:r>
      <m:oMath>
        <m:sSubSup>
          <m:sSubSupPr>
            <m:ctrlPr>
              <w:rPr>
                <w:rFonts w:ascii="Cambria Math" w:hAnsi="Cambria Math"/>
                <w:i/>
              </w:rPr>
            </m:ctrlPr>
          </m:sSubSupPr>
          <m:e>
            <m:r>
              <w:rPr>
                <w:rFonts w:ascii="Cambria Math" w:hAnsi="Cambria Math"/>
                <w:lang w:val="en-US" w:eastAsia="ko-KR"/>
              </w:rPr>
              <m:t>N</m:t>
            </m:r>
            <m:ctrlPr>
              <w:rPr>
                <w:rFonts w:ascii="Cambria Math" w:hAnsi="Cambria Math"/>
              </w:rPr>
            </m:ctrlPr>
          </m:e>
          <m:sub>
            <m:r>
              <m:rPr>
                <m:sty m:val="p"/>
              </m:rPr>
              <w:rPr>
                <w:rFonts w:ascii="Cambria Math" w:hAnsi="Cambria Math"/>
                <w:lang w:val="en-US" w:eastAsia="ko-KR"/>
              </w:rPr>
              <m:t>symb</m:t>
            </m:r>
          </m:sub>
          <m:sup>
            <m:r>
              <m:rPr>
                <m:sty m:val="p"/>
              </m:rPr>
              <w:rPr>
                <w:rFonts w:ascii="Cambria Math" w:hAnsi="Cambria Math"/>
                <w:lang w:val="en-US" w:eastAsia="ko-KR"/>
              </w:rPr>
              <m:t>slot</m:t>
            </m:r>
            <m:ctrlPr>
              <w:rPr>
                <w:rFonts w:ascii="Cambria Math" w:hAnsi="Cambria Math"/>
              </w:rPr>
            </m:ctrlPr>
          </m:sup>
        </m:sSubSup>
        <m:r>
          <w:rPr>
            <w:rFonts w:ascii="Cambria Math" w:hAnsi="Cambria Math"/>
            <w:lang w:val="en-US" w:eastAsia="ko-KR"/>
          </w:rPr>
          <m:t>-1</m:t>
        </m:r>
      </m:oMath>
      <w:r>
        <w:rPr>
          <w:lang w:val="en-US" w:eastAsia="ko-KR"/>
        </w:rPr>
        <w:t xml:space="preserve">). </w:t>
      </w:r>
      <m:oMath>
        <m:sSubSup>
          <m:sSubSupPr>
            <m:ctrlPr>
              <w:rPr>
                <w:rFonts w:ascii="Cambria Math" w:hAnsi="Cambria Math"/>
                <w:i/>
              </w:rPr>
            </m:ctrlPr>
          </m:sSubSupPr>
          <m:e>
            <m:r>
              <m:rPr>
                <m:sty m:val="p"/>
              </m:rPr>
              <w:rPr>
                <w:rFonts w:ascii="Cambria Math" w:hAnsi="Cambria Math"/>
                <w:lang w:val="en-US" w:eastAsia="ko-KR"/>
              </w:rPr>
              <m:t>N</m:t>
            </m:r>
            <m:ctrlPr>
              <w:rPr>
                <w:rFonts w:ascii="Cambria Math" w:hAnsi="Cambria Math"/>
              </w:rPr>
            </m:ctrlPr>
          </m:e>
          <m:sub>
            <m:r>
              <w:rPr>
                <w:rFonts w:ascii="Cambria Math" w:hAnsi="Cambria Math"/>
                <w:lang w:val="en-US" w:eastAsia="ko-KR"/>
              </w:rPr>
              <m:t>sub_slot</m:t>
            </m:r>
          </m:sub>
          <m:sup>
            <m:r>
              <m:rPr>
                <m:sty m:val="p"/>
              </m:rPr>
              <w:rPr>
                <w:rFonts w:ascii="Cambria Math" w:hAnsi="Cambria Math"/>
                <w:lang w:val="en-US" w:eastAsia="ko-KR"/>
              </w:rPr>
              <m:t>sym</m:t>
            </m:r>
            <m:ctrlPr>
              <w:rPr>
                <w:rFonts w:ascii="Cambria Math" w:hAnsi="Cambria Math"/>
              </w:rPr>
            </m:ctrlPr>
          </m:sup>
        </m:sSubSup>
      </m:oMath>
      <w:r>
        <w:rPr>
          <w:lang w:val="en-US" w:eastAsia="ko-KR"/>
        </w:rPr>
        <w:t xml:space="preserve"> is the number of symbols per sub-slot.</w:t>
      </w:r>
    </w:p>
    <w:p w14:paraId="07458DC1" w14:textId="77777777" w:rsidR="00845485" w:rsidRDefault="00845485" w:rsidP="00845485">
      <w:pPr>
        <w:pStyle w:val="0Maintext"/>
        <w:rPr>
          <w:lang w:eastAsia="ko-KR"/>
        </w:rPr>
      </w:pPr>
      <w:r>
        <w:rPr>
          <w:lang w:eastAsia="ko-KR"/>
        </w:rPr>
        <w:t>If mTRP PUCCH repetition is supported with two consecutive sub-slots, switching gap (one sub-slot) can be shown in Figure 1.</w:t>
      </w:r>
    </w:p>
    <w:p w14:paraId="125BDF56" w14:textId="259225D7" w:rsidR="00845485" w:rsidRDefault="00845485" w:rsidP="00845485">
      <w:pPr>
        <w:jc w:val="center"/>
      </w:pPr>
      <w:r>
        <w:rPr>
          <w:noProof/>
          <w:lang w:val="en-US" w:eastAsia="ko-KR"/>
        </w:rPr>
        <w:drawing>
          <wp:inline distT="0" distB="0" distL="0" distR="0" wp14:anchorId="48227016" wp14:editId="04114509">
            <wp:extent cx="4244340" cy="130238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4340" cy="1302385"/>
                    </a:xfrm>
                    <a:prstGeom prst="rect">
                      <a:avLst/>
                    </a:prstGeom>
                    <a:noFill/>
                    <a:ln>
                      <a:noFill/>
                    </a:ln>
                  </pic:spPr>
                </pic:pic>
              </a:graphicData>
            </a:graphic>
          </wp:inline>
        </w:drawing>
      </w:r>
    </w:p>
    <w:p w14:paraId="69939EE3" w14:textId="77777777" w:rsidR="00845485" w:rsidRDefault="00845485" w:rsidP="00845485">
      <w:pPr>
        <w:jc w:val="center"/>
        <w:rPr>
          <w:sz w:val="20"/>
        </w:rPr>
      </w:pPr>
      <w:r>
        <w:rPr>
          <w:sz w:val="20"/>
        </w:rPr>
        <w:t xml:space="preserve">Figure 1. Sub-slot based PUCCH repetition with one sub-slot gap for transient period </w:t>
      </w:r>
    </w:p>
    <w:p w14:paraId="5F435097" w14:textId="77777777" w:rsidR="00845485" w:rsidRDefault="00845485" w:rsidP="00845485">
      <w:pPr>
        <w:pStyle w:val="0Maintext"/>
        <w:rPr>
          <w:lang w:eastAsia="ko-KR"/>
        </w:rPr>
      </w:pPr>
    </w:p>
    <w:p w14:paraId="3477A0CD" w14:textId="0EFACC01" w:rsidR="00845485" w:rsidRDefault="00845485" w:rsidP="00845485">
      <w:pPr>
        <w:rPr>
          <w:i/>
          <w:sz w:val="20"/>
        </w:rPr>
      </w:pPr>
      <w:r>
        <w:rPr>
          <w:b/>
          <w:sz w:val="20"/>
          <w:u w:val="single"/>
        </w:rPr>
        <w:t xml:space="preserve">Proposal </w:t>
      </w:r>
      <w:r w:rsidR="0007359E">
        <w:rPr>
          <w:b/>
          <w:sz w:val="20"/>
          <w:u w:val="single"/>
        </w:rPr>
        <w:t>9</w:t>
      </w:r>
      <w:r>
        <w:rPr>
          <w:b/>
          <w:sz w:val="20"/>
        </w:rPr>
        <w:t>.</w:t>
      </w:r>
      <w:r>
        <w:rPr>
          <w:sz w:val="20"/>
        </w:rPr>
        <w:t xml:space="preserve"> </w:t>
      </w:r>
      <w:r>
        <w:rPr>
          <w:i/>
          <w:sz w:val="20"/>
        </w:rPr>
        <w:t xml:space="preserve">To satisfy the switching gap for mTRP PUCCH repetition, the followings can be considerable: </w:t>
      </w:r>
    </w:p>
    <w:p w14:paraId="6C609A2F" w14:textId="77777777" w:rsidR="00845485" w:rsidRDefault="00845485" w:rsidP="00845485">
      <w:pPr>
        <w:numPr>
          <w:ilvl w:val="0"/>
          <w:numId w:val="26"/>
        </w:numPr>
        <w:rPr>
          <w:i/>
          <w:sz w:val="20"/>
        </w:rPr>
      </w:pPr>
      <w:r>
        <w:rPr>
          <w:i/>
          <w:sz w:val="20"/>
        </w:rPr>
        <w:t>For the case of inter-sub-slot mTRP TDMed PUCCH repetition, if there is no gap between UL beam switched PUCCH repetitions, the gap between UL beam switched repetitions is set to one sub-slot and the following repetition is transmitted after one sub-slot gap.</w:t>
      </w:r>
    </w:p>
    <w:p w14:paraId="5107E260" w14:textId="77777777" w:rsidR="00845485" w:rsidRDefault="00845485" w:rsidP="00845485">
      <w:pPr>
        <w:numPr>
          <w:ilvl w:val="0"/>
          <w:numId w:val="26"/>
        </w:numPr>
        <w:rPr>
          <w:i/>
          <w:sz w:val="20"/>
        </w:rPr>
      </w:pPr>
      <w:r>
        <w:rPr>
          <w:i/>
          <w:sz w:val="20"/>
        </w:rPr>
        <w:t xml:space="preserve">The maximum symbol length per repetition for sub-slot (or slot) based mTRP TDMed PUCCH repetition is up to </w:t>
      </w:r>
      <m:oMath>
        <m:sSubSup>
          <m:sSubSupPr>
            <m:ctrlPr>
              <w:rPr>
                <w:rFonts w:ascii="Cambria Math" w:hAnsi="Cambria Math"/>
                <w:i/>
              </w:rPr>
            </m:ctrlPr>
          </m:sSubSupPr>
          <m:e>
            <m:r>
              <w:rPr>
                <w:rFonts w:ascii="Cambria Math" w:hAnsi="Cambria Math"/>
                <w:sz w:val="20"/>
              </w:rPr>
              <m:t>N</m:t>
            </m:r>
          </m:e>
          <m:sub>
            <m:r>
              <w:rPr>
                <w:rFonts w:ascii="Cambria Math" w:hAnsi="Cambria Math"/>
                <w:sz w:val="20"/>
              </w:rPr>
              <m:t>symb</m:t>
            </m:r>
          </m:sub>
          <m:sup>
            <m:r>
              <w:rPr>
                <w:rFonts w:ascii="Cambria Math" w:hAnsi="Cambria Math"/>
                <w:sz w:val="20"/>
              </w:rPr>
              <m:t>sub_slot</m:t>
            </m:r>
          </m:sup>
        </m:sSubSup>
        <m:r>
          <w:rPr>
            <w:rFonts w:ascii="Cambria Math" w:hAnsi="Cambria Math"/>
            <w:sz w:val="20"/>
          </w:rPr>
          <m:t>-1</m:t>
        </m:r>
      </m:oMath>
      <w:r>
        <w:rPr>
          <w:i/>
          <w:sz w:val="20"/>
        </w:rPr>
        <w:t xml:space="preserve"> (or </w:t>
      </w:r>
      <m:oMath>
        <m:sSubSup>
          <m:sSubSupPr>
            <m:ctrlPr>
              <w:rPr>
                <w:rFonts w:ascii="Cambria Math" w:hAnsi="Cambria Math"/>
                <w:i/>
              </w:rPr>
            </m:ctrlPr>
          </m:sSubSupPr>
          <m:e>
            <m:r>
              <w:rPr>
                <w:rFonts w:ascii="Cambria Math" w:hAnsi="Cambria Math"/>
                <w:sz w:val="20"/>
              </w:rPr>
              <m:t>N</m:t>
            </m:r>
          </m:e>
          <m:sub>
            <m:r>
              <w:rPr>
                <w:rFonts w:ascii="Cambria Math" w:hAnsi="Cambria Math"/>
                <w:sz w:val="20"/>
              </w:rPr>
              <m:t>symb</m:t>
            </m:r>
          </m:sub>
          <m:sup>
            <m:r>
              <w:rPr>
                <w:rFonts w:ascii="Cambria Math" w:hAnsi="Cambria Math"/>
                <w:sz w:val="20"/>
              </w:rPr>
              <m:t>slot</m:t>
            </m:r>
          </m:sup>
        </m:sSubSup>
        <m:r>
          <w:rPr>
            <w:rFonts w:ascii="Cambria Math" w:hAnsi="Cambria Math"/>
            <w:sz w:val="20"/>
          </w:rPr>
          <m:t>-1</m:t>
        </m:r>
      </m:oMath>
      <w:r>
        <w:rPr>
          <w:i/>
          <w:sz w:val="20"/>
        </w:rPr>
        <w:t xml:space="preserve">). </w:t>
      </w:r>
      <m:oMath>
        <m:sSubSup>
          <m:sSubSupPr>
            <m:ctrlPr>
              <w:rPr>
                <w:rFonts w:ascii="Cambria Math" w:hAnsi="Cambria Math"/>
                <w:i/>
              </w:rPr>
            </m:ctrlPr>
          </m:sSubSupPr>
          <m:e>
            <m:r>
              <w:rPr>
                <w:rFonts w:ascii="Cambria Math" w:hAnsi="Cambria Math"/>
                <w:sz w:val="20"/>
              </w:rPr>
              <m:t>N</m:t>
            </m:r>
          </m:e>
          <m:sub>
            <m:r>
              <w:rPr>
                <w:rFonts w:ascii="Cambria Math" w:hAnsi="Cambria Math"/>
                <w:sz w:val="20"/>
              </w:rPr>
              <m:t>symb</m:t>
            </m:r>
          </m:sub>
          <m:sup>
            <m:r>
              <w:rPr>
                <w:rFonts w:ascii="Cambria Math" w:hAnsi="Cambria Math"/>
                <w:sz w:val="20"/>
              </w:rPr>
              <m:t>sub_slot</m:t>
            </m:r>
          </m:sup>
        </m:sSubSup>
      </m:oMath>
      <w:r>
        <w:rPr>
          <w:i/>
          <w:sz w:val="20"/>
        </w:rPr>
        <w:t xml:space="preserve"> is the number of symbols per sub-slot.</w:t>
      </w:r>
    </w:p>
    <w:p w14:paraId="36846CE5" w14:textId="77777777" w:rsidR="00845485" w:rsidRDefault="00845485" w:rsidP="00845485">
      <w:pPr>
        <w:rPr>
          <w:sz w:val="20"/>
        </w:rPr>
      </w:pPr>
    </w:p>
    <w:p w14:paraId="115255E0" w14:textId="77777777" w:rsidR="00845485" w:rsidRDefault="00845485" w:rsidP="00845485">
      <w:pPr>
        <w:pStyle w:val="2"/>
        <w:numPr>
          <w:ilvl w:val="1"/>
          <w:numId w:val="19"/>
        </w:numPr>
        <w:tabs>
          <w:tab w:val="left" w:pos="800"/>
        </w:tabs>
        <w:textAlignment w:val="auto"/>
        <w:rPr>
          <w:sz w:val="28"/>
          <w:lang w:val="en-US"/>
        </w:rPr>
      </w:pPr>
      <w:r>
        <w:rPr>
          <w:sz w:val="28"/>
          <w:lang w:val="en-US"/>
        </w:rPr>
        <w:t>TPC enhancement for multi-TRP PUCCH/PUSCH repetition</w:t>
      </w:r>
    </w:p>
    <w:p w14:paraId="1EB52D32" w14:textId="77777777" w:rsidR="00845485" w:rsidRDefault="00845485" w:rsidP="00845485">
      <w:pPr>
        <w:pStyle w:val="0Maintext"/>
        <w:rPr>
          <w:lang w:val="en-US" w:eastAsia="ko-KR"/>
        </w:rPr>
      </w:pPr>
      <w:r>
        <w:rPr>
          <w:lang w:val="en-US" w:eastAsia="ko-KR"/>
        </w:rPr>
        <w:t>In RAN1#104-e meeting, it was agreed to select among some options for TPC enhancement for mTRP PUCCH/PUSCH repetition in the upcoming meeting as follows:</w:t>
      </w:r>
    </w:p>
    <w:tbl>
      <w:tblPr>
        <w:tblStyle w:val="a6"/>
        <w:tblW w:w="0" w:type="auto"/>
        <w:tblLook w:val="04A0" w:firstRow="1" w:lastRow="0" w:firstColumn="1" w:lastColumn="0" w:noHBand="0" w:noVBand="1"/>
      </w:tblPr>
      <w:tblGrid>
        <w:gridCol w:w="9629"/>
      </w:tblGrid>
      <w:tr w:rsidR="00845485" w14:paraId="4F1BC257" w14:textId="77777777" w:rsidTr="00845485">
        <w:tc>
          <w:tcPr>
            <w:tcW w:w="9629" w:type="dxa"/>
            <w:tcBorders>
              <w:top w:val="single" w:sz="4" w:space="0" w:color="000000"/>
              <w:left w:val="single" w:sz="4" w:space="0" w:color="000000"/>
              <w:bottom w:val="single" w:sz="4" w:space="0" w:color="000000"/>
              <w:right w:val="single" w:sz="4" w:space="0" w:color="000000"/>
            </w:tcBorders>
          </w:tcPr>
          <w:p w14:paraId="2793A132" w14:textId="77777777" w:rsidR="00845485" w:rsidRDefault="00845485">
            <w:pPr>
              <w:pStyle w:val="af1"/>
              <w:shd w:val="clear" w:color="auto" w:fill="FFFFFF"/>
              <w:spacing w:before="0" w:beforeAutospacing="0" w:after="0" w:afterAutospacing="0"/>
              <w:jc w:val="both"/>
              <w:rPr>
                <w:rFonts w:ascii="Times" w:eastAsia="SimSun" w:hAnsi="Times" w:cs="Times"/>
                <w:sz w:val="20"/>
              </w:rPr>
            </w:pPr>
            <w:r>
              <w:rPr>
                <w:rFonts w:ascii="Times" w:hAnsi="Times" w:cs="Times"/>
                <w:b/>
                <w:bCs/>
                <w:sz w:val="20"/>
                <w:shd w:val="clear" w:color="auto" w:fill="00FF00"/>
              </w:rPr>
              <w:lastRenderedPageBreak/>
              <w:t>Agreement</w:t>
            </w:r>
          </w:p>
          <w:p w14:paraId="659BC052" w14:textId="77777777" w:rsidR="00845485" w:rsidRDefault="00845485">
            <w:pPr>
              <w:pStyle w:val="af1"/>
              <w:shd w:val="clear" w:color="auto" w:fill="FFFFFF"/>
              <w:spacing w:before="0" w:beforeAutospacing="0" w:after="0" w:afterAutospacing="0"/>
              <w:jc w:val="both"/>
              <w:rPr>
                <w:rFonts w:ascii="Times" w:hAnsi="Times" w:cs="Times"/>
                <w:sz w:val="20"/>
                <w:szCs w:val="18"/>
                <w:lang w:eastAsia="zh-CN"/>
              </w:rPr>
            </w:pPr>
            <w:r>
              <w:rPr>
                <w:rFonts w:ascii="Times" w:hAnsi="Times" w:cs="Times"/>
                <w:sz w:val="20"/>
              </w:rPr>
              <w:t>Further study following alternatives to support per TRP closed-loop power control for PUCCH , select  from the below options during the RAN1 #104-e-bis meeting.</w:t>
            </w:r>
          </w:p>
          <w:p w14:paraId="232DFCBB" w14:textId="77777777" w:rsidR="00845485" w:rsidRDefault="00845485" w:rsidP="00845485">
            <w:pPr>
              <w:numPr>
                <w:ilvl w:val="0"/>
                <w:numId w:val="27"/>
              </w:numPr>
              <w:snapToGrid w:val="0"/>
              <w:spacing w:after="0"/>
              <w:jc w:val="both"/>
              <w:rPr>
                <w:rFonts w:ascii="Times" w:hAnsi="Times" w:cs="Times"/>
                <w:sz w:val="18"/>
              </w:rPr>
            </w:pPr>
            <w:r>
              <w:rPr>
                <w:rFonts w:cs="Times"/>
                <w:sz w:val="20"/>
              </w:rPr>
              <w:t>Option.1: A single TPC field (the existing TPC field) is used in DCI formats 1_1 / 1_2, and the TPC value applied for both PUCCH beams</w:t>
            </w:r>
          </w:p>
          <w:p w14:paraId="36455DD6" w14:textId="77777777" w:rsidR="00845485" w:rsidRDefault="00845485" w:rsidP="00845485">
            <w:pPr>
              <w:numPr>
                <w:ilvl w:val="0"/>
                <w:numId w:val="27"/>
              </w:numPr>
              <w:snapToGrid w:val="0"/>
              <w:spacing w:after="0"/>
              <w:jc w:val="both"/>
              <w:rPr>
                <w:rFonts w:cs="Times"/>
                <w:sz w:val="20"/>
              </w:rPr>
            </w:pPr>
            <w:r>
              <w:rPr>
                <w:rFonts w:cs="Times"/>
                <w:sz w:val="20"/>
              </w:rPr>
              <w:t>Option.2: A single TPC field (the existing TPC field) is used in DCI formats 1_1 / 1_2, and the TPC value applied for one of two PUCCH beams at a slot. The TPC value may be applied for the other PUCCH beam at an another slot.</w:t>
            </w:r>
          </w:p>
          <w:p w14:paraId="1E2DB4A9" w14:textId="77777777" w:rsidR="00845485" w:rsidRDefault="00845485" w:rsidP="00845485">
            <w:pPr>
              <w:numPr>
                <w:ilvl w:val="0"/>
                <w:numId w:val="27"/>
              </w:numPr>
              <w:snapToGrid w:val="0"/>
              <w:spacing w:after="0"/>
              <w:jc w:val="both"/>
              <w:rPr>
                <w:rFonts w:cs="Times"/>
                <w:sz w:val="20"/>
              </w:rPr>
            </w:pPr>
            <w:r>
              <w:rPr>
                <w:rFonts w:cs="Times"/>
                <w:sz w:val="20"/>
              </w:rPr>
              <w:t>Option 3: A second TPC field (similar to the existing TPC field) is added in DCI formats 1_1 / 1_2.</w:t>
            </w:r>
          </w:p>
          <w:p w14:paraId="5A7869AC" w14:textId="77777777" w:rsidR="00845485" w:rsidRDefault="00845485" w:rsidP="00845485">
            <w:pPr>
              <w:numPr>
                <w:ilvl w:val="0"/>
                <w:numId w:val="27"/>
              </w:numPr>
              <w:snapToGrid w:val="0"/>
              <w:spacing w:after="0"/>
              <w:jc w:val="both"/>
              <w:rPr>
                <w:rFonts w:cs="Times"/>
                <w:sz w:val="20"/>
              </w:rPr>
            </w:pPr>
            <w:r>
              <w:rPr>
                <w:rFonts w:cs="Times"/>
                <w:sz w:val="20"/>
              </w:rPr>
              <w:t>Option 4: A single TPC field is used in DCI formats 1_1 / 1_2, and indicates two TPC values applied to two PUCCH beams, respectively.</w:t>
            </w:r>
          </w:p>
          <w:p w14:paraId="587AC0C0" w14:textId="77777777" w:rsidR="00845485" w:rsidRDefault="00845485" w:rsidP="00845485">
            <w:pPr>
              <w:numPr>
                <w:ilvl w:val="0"/>
                <w:numId w:val="27"/>
              </w:numPr>
              <w:snapToGrid w:val="0"/>
              <w:spacing w:after="0"/>
              <w:jc w:val="both"/>
              <w:rPr>
                <w:rFonts w:cs="Times"/>
              </w:rPr>
            </w:pPr>
          </w:p>
          <w:p w14:paraId="78417AB6" w14:textId="77777777" w:rsidR="00845485" w:rsidRDefault="00845485">
            <w:pPr>
              <w:pStyle w:val="af1"/>
              <w:shd w:val="clear" w:color="auto" w:fill="FFFFFF"/>
              <w:spacing w:before="0" w:beforeAutospacing="0" w:after="0" w:afterAutospacing="0"/>
              <w:jc w:val="both"/>
              <w:rPr>
                <w:rFonts w:ascii="Times" w:eastAsia="SimSun" w:hAnsi="Times" w:cs="Times"/>
                <w:sz w:val="20"/>
                <w:lang w:eastAsia="zh-CN"/>
              </w:rPr>
            </w:pPr>
            <w:r>
              <w:rPr>
                <w:rFonts w:ascii="Times" w:hAnsi="Times" w:cs="Times"/>
                <w:b/>
                <w:bCs/>
                <w:sz w:val="20"/>
                <w:shd w:val="clear" w:color="auto" w:fill="00FF00"/>
              </w:rPr>
              <w:t>Agreement</w:t>
            </w:r>
          </w:p>
          <w:p w14:paraId="030D86B7" w14:textId="77777777" w:rsidR="00845485" w:rsidRDefault="00845485">
            <w:pPr>
              <w:pStyle w:val="af1"/>
              <w:shd w:val="clear" w:color="auto" w:fill="FFFFFF"/>
              <w:spacing w:before="0" w:beforeAutospacing="0" w:after="0" w:afterAutospacing="0"/>
              <w:jc w:val="both"/>
              <w:rPr>
                <w:rFonts w:ascii="Times" w:hAnsi="Times" w:cs="Times"/>
                <w:sz w:val="20"/>
              </w:rPr>
            </w:pPr>
            <w:r>
              <w:rPr>
                <w:rFonts w:ascii="Times" w:hAnsi="Times" w:cs="Times"/>
                <w:sz w:val="20"/>
              </w:rPr>
              <w:t>Further study following alternatives to support per TRP closed-loop power control for PUSCH , select from the below options during the RAN1 #104-e-bis meeting.</w:t>
            </w:r>
          </w:p>
          <w:p w14:paraId="38F5D1DA" w14:textId="77777777" w:rsidR="00845485" w:rsidRDefault="00845485" w:rsidP="00845485">
            <w:pPr>
              <w:numPr>
                <w:ilvl w:val="0"/>
                <w:numId w:val="27"/>
              </w:numPr>
              <w:snapToGrid w:val="0"/>
              <w:spacing w:after="0"/>
              <w:jc w:val="both"/>
              <w:rPr>
                <w:rFonts w:ascii="Times" w:hAnsi="Times" w:cs="Times"/>
                <w:sz w:val="18"/>
              </w:rPr>
            </w:pPr>
            <w:r>
              <w:rPr>
                <w:rFonts w:cs="Times"/>
                <w:sz w:val="20"/>
              </w:rPr>
              <w:t>Option.1: A single TPC field (the existing TPC field) is used in DCI formats 0_1 / 0_2, and the TPC value applied for both PUSCH beams</w:t>
            </w:r>
          </w:p>
          <w:p w14:paraId="49807AF4" w14:textId="77777777" w:rsidR="00845485" w:rsidRDefault="00845485" w:rsidP="00845485">
            <w:pPr>
              <w:numPr>
                <w:ilvl w:val="0"/>
                <w:numId w:val="27"/>
              </w:numPr>
              <w:snapToGrid w:val="0"/>
              <w:spacing w:after="0"/>
              <w:jc w:val="both"/>
              <w:rPr>
                <w:rFonts w:cs="Times"/>
                <w:sz w:val="20"/>
              </w:rPr>
            </w:pPr>
            <w:r>
              <w:rPr>
                <w:rFonts w:cs="Times"/>
                <w:sz w:val="20"/>
              </w:rPr>
              <w:t>Option.2: A single TPC field (the existing TPC field) is used in DCI formats 0_1 / 0_2, and the TPC value applied for one of two PUSCH beams at a slot.</w:t>
            </w:r>
          </w:p>
          <w:p w14:paraId="60F9BC8E" w14:textId="77777777" w:rsidR="00845485" w:rsidRDefault="00845485" w:rsidP="00845485">
            <w:pPr>
              <w:numPr>
                <w:ilvl w:val="0"/>
                <w:numId w:val="27"/>
              </w:numPr>
              <w:snapToGrid w:val="0"/>
              <w:spacing w:after="0"/>
              <w:jc w:val="both"/>
              <w:rPr>
                <w:rFonts w:cs="Times"/>
                <w:sz w:val="20"/>
              </w:rPr>
            </w:pPr>
            <w:r>
              <w:rPr>
                <w:rFonts w:cs="Times"/>
                <w:sz w:val="20"/>
              </w:rPr>
              <w:t>Option 3: A second TPC field (similar to the existing TPC field) is added in DCI formats 0_1 / 0_2.</w:t>
            </w:r>
          </w:p>
          <w:p w14:paraId="67C36C39" w14:textId="77777777" w:rsidR="00845485" w:rsidRDefault="00845485" w:rsidP="00845485">
            <w:pPr>
              <w:numPr>
                <w:ilvl w:val="0"/>
                <w:numId w:val="27"/>
              </w:numPr>
              <w:snapToGrid w:val="0"/>
              <w:spacing w:after="0"/>
              <w:jc w:val="both"/>
              <w:rPr>
                <w:lang w:eastAsia="ko-KR"/>
              </w:rPr>
            </w:pPr>
            <w:r>
              <w:rPr>
                <w:rFonts w:cs="Times"/>
                <w:sz w:val="20"/>
              </w:rPr>
              <w:t>Option 4: A single TPC field is used in DCI formats 0_1 / 0_2, and indicates two TPC values applied to two PUSCH beams, respectively.</w:t>
            </w:r>
          </w:p>
        </w:tc>
      </w:tr>
    </w:tbl>
    <w:p w14:paraId="76FB5234" w14:textId="77777777" w:rsidR="00845485" w:rsidRDefault="00845485" w:rsidP="00845485">
      <w:pPr>
        <w:pStyle w:val="0Maintext"/>
        <w:rPr>
          <w:lang w:val="en-US" w:eastAsia="ko-KR"/>
        </w:rPr>
      </w:pPr>
    </w:p>
    <w:p w14:paraId="228D837D" w14:textId="77777777" w:rsidR="00845485" w:rsidRDefault="00845485" w:rsidP="00845485">
      <w:pPr>
        <w:pStyle w:val="0Maintext"/>
        <w:rPr>
          <w:lang w:val="en-US" w:eastAsia="ko-KR"/>
        </w:rPr>
      </w:pPr>
      <w:r>
        <w:rPr>
          <w:lang w:val="en-US" w:eastAsia="ko-KR"/>
        </w:rPr>
        <w:t xml:space="preserve">To support closed-loop power control per TRP, we can support the addition of the second TPC command field (option 3) for the sake of progress. Two TPC command fields can be associated with two PUCCH-SpatialRelationInfo or power control parameter sets that are activated to PUCCH resource indicated by PRI. In other words, the first TPC command is applied to the closed-loop power control that is indicated by the first activated PUCCH-SpatialRelationInfo (or the first power control parameter set) and the second TPC command is applied to the closed-loop power control that is indicated by the second activated PUCCH-SpatialRelationInfo (or the second power control parameter set). Similar to TPC enhancement for mTRP PUCCH, we can support the addition of the second TPC command field for mTRP PUSCH and each TPC command field in a DCI can be applied to each closed-loop power control that is indicated by each SRI field in the same DCI. </w:t>
      </w:r>
    </w:p>
    <w:p w14:paraId="29FA09C9" w14:textId="775D41B9" w:rsidR="00845485" w:rsidRDefault="0007359E" w:rsidP="00845485">
      <w:pPr>
        <w:rPr>
          <w:sz w:val="20"/>
          <w:lang w:val="en-US" w:eastAsia="ko-KR"/>
        </w:rPr>
      </w:pPr>
      <w:r>
        <w:rPr>
          <w:rFonts w:cs="바탕"/>
          <w:b/>
          <w:sz w:val="20"/>
          <w:u w:val="single"/>
          <w:lang w:val="en-US" w:eastAsia="ko-KR"/>
        </w:rPr>
        <w:t>Proposal 10</w:t>
      </w:r>
      <w:r w:rsidR="00845485">
        <w:rPr>
          <w:b/>
          <w:sz w:val="20"/>
          <w:u w:val="single"/>
        </w:rPr>
        <w:t>.</w:t>
      </w:r>
      <w:r w:rsidR="00845485">
        <w:rPr>
          <w:sz w:val="20"/>
        </w:rPr>
        <w:t xml:space="preserve"> </w:t>
      </w:r>
      <w:r w:rsidR="00845485">
        <w:rPr>
          <w:i/>
          <w:sz w:val="20"/>
        </w:rPr>
        <w:t>If option 3 for the closed-loop power control enhancement is supported, each TPC command field in a DCI can be applied to each closed-loop power control. For mTRP PUCCH, each closed-loop power control can be indicated by each activated PUCCH-SpatialRelationInfo (or power control parameter set) of a PUCCH resource. For mTRP PUSCH, each closed-loop power control can be indicated by each SRI field.</w:t>
      </w:r>
    </w:p>
    <w:p w14:paraId="78562069" w14:textId="77777777" w:rsidR="00845485" w:rsidRDefault="00845485" w:rsidP="00845485">
      <w:pPr>
        <w:rPr>
          <w:lang w:val="en-US" w:eastAsia="ko-KR"/>
        </w:rPr>
      </w:pPr>
    </w:p>
    <w:p w14:paraId="1B26456C" w14:textId="77777777" w:rsidR="00845485" w:rsidRDefault="00845485" w:rsidP="00845485">
      <w:pPr>
        <w:pStyle w:val="2"/>
        <w:numPr>
          <w:ilvl w:val="1"/>
          <w:numId w:val="19"/>
        </w:numPr>
        <w:tabs>
          <w:tab w:val="left" w:pos="800"/>
        </w:tabs>
        <w:textAlignment w:val="auto"/>
        <w:rPr>
          <w:sz w:val="28"/>
          <w:lang w:val="en-US"/>
        </w:rPr>
      </w:pPr>
      <w:r>
        <w:rPr>
          <w:sz w:val="28"/>
          <w:lang w:val="en-US"/>
        </w:rPr>
        <w:t>AP-CSI multiplexing for multi-TRP PUSCH repetition type B</w:t>
      </w:r>
    </w:p>
    <w:p w14:paraId="2641FBA8" w14:textId="77777777" w:rsidR="00845485" w:rsidRDefault="00845485" w:rsidP="00845485">
      <w:pPr>
        <w:pStyle w:val="0Maintext"/>
        <w:rPr>
          <w:lang w:val="en-US" w:eastAsia="ko-KR"/>
        </w:rPr>
      </w:pPr>
      <w:r>
        <w:rPr>
          <w:lang w:val="en-US" w:eastAsia="ko-KR"/>
        </w:rPr>
        <w:t>The following is the agreement of RAN1#104-e meeting for enhancement on AP-CSI multiplexing via mTRP PUSCH repetition.</w:t>
      </w:r>
    </w:p>
    <w:tbl>
      <w:tblPr>
        <w:tblStyle w:val="a6"/>
        <w:tblW w:w="0" w:type="auto"/>
        <w:tblLook w:val="04A0" w:firstRow="1" w:lastRow="0" w:firstColumn="1" w:lastColumn="0" w:noHBand="0" w:noVBand="1"/>
      </w:tblPr>
      <w:tblGrid>
        <w:gridCol w:w="9016"/>
      </w:tblGrid>
      <w:tr w:rsidR="00845485" w14:paraId="315BBD15" w14:textId="77777777" w:rsidTr="00845485">
        <w:tc>
          <w:tcPr>
            <w:tcW w:w="9016" w:type="dxa"/>
            <w:tcBorders>
              <w:top w:val="single" w:sz="4" w:space="0" w:color="000000"/>
              <w:left w:val="single" w:sz="4" w:space="0" w:color="000000"/>
              <w:bottom w:val="single" w:sz="4" w:space="0" w:color="000000"/>
              <w:right w:val="single" w:sz="4" w:space="0" w:color="000000"/>
            </w:tcBorders>
            <w:hideMark/>
          </w:tcPr>
          <w:p w14:paraId="4C601114" w14:textId="77777777" w:rsidR="00845485" w:rsidRDefault="00845485">
            <w:pPr>
              <w:rPr>
                <w:rFonts w:ascii="Times" w:hAnsi="Times" w:cs="Times"/>
                <w:b/>
                <w:bCs/>
                <w:sz w:val="20"/>
                <w:szCs w:val="18"/>
              </w:rPr>
            </w:pPr>
            <w:r>
              <w:rPr>
                <w:rFonts w:ascii="Times" w:hAnsi="Times" w:cs="Times"/>
                <w:b/>
                <w:bCs/>
                <w:sz w:val="20"/>
                <w:szCs w:val="18"/>
                <w:highlight w:val="green"/>
              </w:rPr>
              <w:t>Agreement</w:t>
            </w:r>
          </w:p>
          <w:p w14:paraId="1C7C1D2F" w14:textId="77777777" w:rsidR="00845485" w:rsidRDefault="00845485">
            <w:pPr>
              <w:rPr>
                <w:rFonts w:ascii="Times" w:hAnsi="Times" w:cs="Times"/>
                <w:sz w:val="20"/>
                <w:szCs w:val="18"/>
              </w:rPr>
            </w:pPr>
            <w:r>
              <w:rPr>
                <w:rFonts w:ascii="Times" w:hAnsi="Times" w:cs="Times"/>
                <w:sz w:val="20"/>
                <w:szCs w:val="18"/>
              </w:rPr>
              <w:t>For s-DCI based multi-TRP PUSCH repetition Type A and B, if the DCI schedules A-CSI, support multiplexing A-CSI on the first PUSCH repetition corresponding to the first beam and the X-th PUSCH repetition corresponding to the second beam.</w:t>
            </w:r>
          </w:p>
          <w:p w14:paraId="607863A5" w14:textId="77777777" w:rsidR="00845485" w:rsidRDefault="00845485" w:rsidP="00845485">
            <w:pPr>
              <w:numPr>
                <w:ilvl w:val="0"/>
                <w:numId w:val="28"/>
              </w:numPr>
              <w:spacing w:after="0"/>
              <w:jc w:val="both"/>
              <w:rPr>
                <w:rFonts w:ascii="Times" w:hAnsi="Times" w:cs="Times"/>
                <w:sz w:val="20"/>
                <w:szCs w:val="18"/>
              </w:rPr>
            </w:pPr>
            <w:r>
              <w:rPr>
                <w:rFonts w:ascii="Times" w:hAnsi="Times" w:cs="Times"/>
                <w:sz w:val="20"/>
                <w:szCs w:val="18"/>
              </w:rPr>
              <w:t xml:space="preserve">For PUSCH repetition Type A, X=1 (the first PUSCH repetition corresponding to the second beam) </w:t>
            </w:r>
          </w:p>
          <w:p w14:paraId="0593AD67" w14:textId="77777777" w:rsidR="00845485" w:rsidRDefault="00845485" w:rsidP="00845485">
            <w:pPr>
              <w:numPr>
                <w:ilvl w:val="0"/>
                <w:numId w:val="28"/>
              </w:numPr>
              <w:spacing w:after="0"/>
              <w:jc w:val="both"/>
              <w:rPr>
                <w:rFonts w:ascii="Times" w:hAnsi="Times" w:cs="Times"/>
                <w:sz w:val="20"/>
                <w:szCs w:val="18"/>
              </w:rPr>
            </w:pPr>
            <w:r>
              <w:rPr>
                <w:rFonts w:ascii="Times" w:hAnsi="Times" w:cs="Times"/>
                <w:sz w:val="20"/>
                <w:szCs w:val="18"/>
              </w:rPr>
              <w:t xml:space="preserve">For PUSCH repetition Type B, the first actual PUSCH repetition corresponding to the first beam and the X-th actual repetition corresponding to the second beam are considered, </w:t>
            </w:r>
          </w:p>
          <w:p w14:paraId="0D6FF095" w14:textId="77777777" w:rsidR="00845485" w:rsidRDefault="00845485" w:rsidP="00845485">
            <w:pPr>
              <w:numPr>
                <w:ilvl w:val="1"/>
                <w:numId w:val="27"/>
              </w:numPr>
              <w:spacing w:after="0" w:line="252" w:lineRule="auto"/>
              <w:jc w:val="both"/>
              <w:rPr>
                <w:rFonts w:ascii="Times" w:hAnsi="Times" w:cs="Times"/>
                <w:sz w:val="20"/>
                <w:szCs w:val="18"/>
              </w:rPr>
            </w:pPr>
            <w:r>
              <w:rPr>
                <w:rFonts w:ascii="Times" w:hAnsi="Times" w:cs="Times"/>
                <w:sz w:val="20"/>
                <w:szCs w:val="18"/>
              </w:rPr>
              <w:t>The UE does not expect the first actual repetition corresponding to the first beam and the X-th actual repetition corresponding to the second beam to have a single symbol duration (similar restriction as in Rel-16 NR for the single TRP case).</w:t>
            </w:r>
          </w:p>
          <w:p w14:paraId="1A6D4565" w14:textId="77777777" w:rsidR="00845485" w:rsidRDefault="00845485" w:rsidP="00845485">
            <w:pPr>
              <w:numPr>
                <w:ilvl w:val="1"/>
                <w:numId w:val="27"/>
              </w:numPr>
              <w:spacing w:after="0" w:line="252" w:lineRule="auto"/>
              <w:jc w:val="both"/>
              <w:rPr>
                <w:rFonts w:ascii="Times" w:hAnsi="Times" w:cs="Times"/>
                <w:sz w:val="20"/>
                <w:szCs w:val="18"/>
              </w:rPr>
            </w:pPr>
            <w:r>
              <w:rPr>
                <w:rFonts w:ascii="Times" w:hAnsi="Times" w:cs="Times"/>
                <w:sz w:val="20"/>
                <w:szCs w:val="18"/>
              </w:rPr>
              <w:lastRenderedPageBreak/>
              <w:t>The first actual repetition corresponding to the first beam and the X-th actual repetition corresponding to the second beam are expected to have the same number of symbols</w:t>
            </w:r>
          </w:p>
          <w:p w14:paraId="6D0BEF2F" w14:textId="77777777" w:rsidR="00845485" w:rsidRDefault="00845485" w:rsidP="00845485">
            <w:pPr>
              <w:numPr>
                <w:ilvl w:val="1"/>
                <w:numId w:val="27"/>
              </w:numPr>
              <w:spacing w:after="0" w:line="252" w:lineRule="auto"/>
              <w:jc w:val="both"/>
              <w:rPr>
                <w:rFonts w:ascii="Times" w:hAnsi="Times" w:cs="Times"/>
                <w:sz w:val="20"/>
                <w:szCs w:val="18"/>
              </w:rPr>
            </w:pPr>
            <w:r>
              <w:rPr>
                <w:rFonts w:ascii="Times" w:hAnsi="Times" w:cs="Times"/>
                <w:sz w:val="20"/>
                <w:szCs w:val="18"/>
              </w:rPr>
              <w:t>FFS: X = 1 or X = the first actual repetition corresponding to the second beam that contains the same number of symbols as the first actual repetition with the first beam</w:t>
            </w:r>
          </w:p>
          <w:p w14:paraId="7DE3C074" w14:textId="77777777" w:rsidR="00845485" w:rsidRDefault="00845485" w:rsidP="00845485">
            <w:pPr>
              <w:numPr>
                <w:ilvl w:val="0"/>
                <w:numId w:val="28"/>
              </w:numPr>
              <w:spacing w:after="0"/>
              <w:jc w:val="both"/>
              <w:rPr>
                <w:rFonts w:ascii="Times" w:hAnsi="Times" w:cs="Times"/>
                <w:sz w:val="20"/>
                <w:szCs w:val="18"/>
              </w:rPr>
            </w:pPr>
            <w:r>
              <w:rPr>
                <w:rFonts w:ascii="Times" w:hAnsi="Times" w:cs="Times"/>
                <w:sz w:val="20"/>
                <w:szCs w:val="18"/>
              </w:rPr>
              <w:t>FFS: Any further restrictions/enhancements needed on supporting A-CSI multiplexing on PUSCH repetitions</w:t>
            </w:r>
          </w:p>
          <w:p w14:paraId="255B0F03" w14:textId="77777777" w:rsidR="00845485" w:rsidRDefault="00845485" w:rsidP="00845485">
            <w:pPr>
              <w:numPr>
                <w:ilvl w:val="0"/>
                <w:numId w:val="28"/>
              </w:numPr>
              <w:spacing w:after="0"/>
              <w:jc w:val="both"/>
              <w:rPr>
                <w:rFonts w:ascii="Times" w:hAnsi="Times" w:cs="Times"/>
              </w:rPr>
            </w:pPr>
            <w:r>
              <w:rPr>
                <w:rFonts w:ascii="Times" w:hAnsi="Times" w:cs="Times"/>
                <w:sz w:val="20"/>
                <w:szCs w:val="18"/>
              </w:rPr>
              <w:t>FFS: whether to support multiplexing SP-CSI/P-CSI on PUSCH repetitions towards multiple TRPs.</w:t>
            </w:r>
          </w:p>
        </w:tc>
      </w:tr>
    </w:tbl>
    <w:p w14:paraId="2771A40D" w14:textId="77777777" w:rsidR="00845485" w:rsidRDefault="00845485" w:rsidP="00845485">
      <w:pPr>
        <w:pStyle w:val="0Maintext"/>
        <w:spacing w:after="60" w:afterAutospacing="0"/>
        <w:rPr>
          <w:lang w:val="en-US" w:eastAsia="ko-KR"/>
        </w:rPr>
      </w:pPr>
    </w:p>
    <w:p w14:paraId="4DAF3CE5" w14:textId="77777777" w:rsidR="00845485" w:rsidRDefault="00845485" w:rsidP="00845485">
      <w:pPr>
        <w:pStyle w:val="0Maintext"/>
        <w:rPr>
          <w:lang w:eastAsia="ko-KR"/>
        </w:rPr>
      </w:pPr>
      <w:r>
        <w:rPr>
          <w:lang w:eastAsia="ko-KR"/>
        </w:rPr>
        <w:t>In Rel-16, for the case of PUSCH repetition type B, AP-CSI report can be multiplexed only on the first actual repetition. On top of the Rel-16 AP-CSI multiplexing rule, in Rel-17, the AP-CSI report can be multiplexed on PUSCH repetitions transmitted by different beams toward different TRPs in order to obtain macro diversity gain. Moreover, since UCI for AP-CSI is encoded by Polar code, the number of symbols for actual repetitions that AP-CSI report is multiplexed on should be same for soft combining at the gNB side. However, the number of symbols for actual repetitions can be different because the symbol length of actual repetitions can be determined based on slot configuration, the length of nominal repetition, slot boundaries and so on. Hence, it was agreed in RAN1#104-e meeting that the AP-CSI report can be multiplexed on the first actual repetition corresponding to the first beam and the X-th actual repetition corresponding to the second beam. For the X-th actual repetition corresponding to the second beam, the following can be considered:</w:t>
      </w:r>
    </w:p>
    <w:p w14:paraId="56C0038B" w14:textId="77777777" w:rsidR="00845485" w:rsidRDefault="00845485" w:rsidP="00845485">
      <w:pPr>
        <w:pStyle w:val="0Maintext"/>
        <w:numPr>
          <w:ilvl w:val="0"/>
          <w:numId w:val="26"/>
        </w:numPr>
        <w:rPr>
          <w:lang w:eastAsia="ko-KR"/>
        </w:rPr>
      </w:pPr>
      <w:r>
        <w:rPr>
          <w:lang w:eastAsia="ko-KR"/>
        </w:rPr>
        <w:t xml:space="preserve">Alt1. X=1. This means that gNB should schedule mTRP PUSCH repetition to ensure the same number of symbols for the first actual repetition corresponding to both beams. However, such scheduling can be too restrictive to satisfy the condition. </w:t>
      </w:r>
    </w:p>
    <w:p w14:paraId="1F54C9FC" w14:textId="77777777" w:rsidR="00845485" w:rsidRDefault="00845485" w:rsidP="00845485">
      <w:pPr>
        <w:pStyle w:val="0Maintext"/>
        <w:numPr>
          <w:ilvl w:val="0"/>
          <w:numId w:val="26"/>
        </w:numPr>
        <w:rPr>
          <w:lang w:eastAsia="ko-KR"/>
        </w:rPr>
      </w:pPr>
      <w:r>
        <w:rPr>
          <w:lang w:eastAsia="ko-KR"/>
        </w:rPr>
        <w:t>Alt2. X can be 1 or other than 1. In this case, AP-CSI report can be multiplexed on the X-th actual repetition that is corresponding to the second beam and has the same number of symbols as the first actual repetition corresponding to the first beam. If there are more than 1 actual repetitions that satisfy the above conditions, X-th repetition can be the earliest actual repetition among them. Therefore, X can be the first actual repetition corresponding to the second beam that contains the same number of symbols as the first actual repetition with the first beam. This alternative does not make more restriction but relax the condition to report AP-CSI toward both TRPs. If there is no actual repetition which has the same number of symbols as the first actual repetition corresponding to the first beam, one of the following two options can be selected:</w:t>
      </w:r>
    </w:p>
    <w:p w14:paraId="12D57DE6" w14:textId="77777777" w:rsidR="00845485" w:rsidRDefault="00845485" w:rsidP="00845485">
      <w:pPr>
        <w:pStyle w:val="0Maintext"/>
        <w:numPr>
          <w:ilvl w:val="1"/>
          <w:numId w:val="26"/>
        </w:numPr>
        <w:rPr>
          <w:lang w:eastAsia="ko-KR"/>
        </w:rPr>
      </w:pPr>
      <w:r>
        <w:rPr>
          <w:lang w:eastAsia="ko-KR"/>
        </w:rPr>
        <w:t>Option 1. AP-CSI report is additionally multiplexed on the first actual repetition corresponding to the second beam and only diversity selection is applicable.</w:t>
      </w:r>
    </w:p>
    <w:p w14:paraId="234BA09F" w14:textId="77777777" w:rsidR="00845485" w:rsidRDefault="00845485" w:rsidP="00845485">
      <w:pPr>
        <w:pStyle w:val="0Maintext"/>
        <w:numPr>
          <w:ilvl w:val="1"/>
          <w:numId w:val="26"/>
        </w:numPr>
        <w:rPr>
          <w:lang w:eastAsia="ko-KR"/>
        </w:rPr>
      </w:pPr>
      <w:r>
        <w:rPr>
          <w:lang w:eastAsia="ko-KR"/>
        </w:rPr>
        <w:t>Option 2. AP-CSI report is only multiplexed on the first actual repetition corresponding to the first beam.</w:t>
      </w:r>
    </w:p>
    <w:p w14:paraId="275DB2DA" w14:textId="77777777" w:rsidR="00845485" w:rsidRDefault="00845485" w:rsidP="00845485">
      <w:pPr>
        <w:pStyle w:val="0Maintext"/>
        <w:rPr>
          <w:lang w:eastAsia="ko-KR"/>
        </w:rPr>
      </w:pPr>
      <w:r>
        <w:rPr>
          <w:lang w:eastAsia="ko-KR"/>
        </w:rPr>
        <w:t xml:space="preserve">While considering the above alternatives to multiplex AP-CSI report toward both TRPs, Alt 2 is advantageous over Alt 1 as it relaxes the condition of determining X. </w:t>
      </w:r>
    </w:p>
    <w:p w14:paraId="50A32CC9" w14:textId="33D447ED" w:rsidR="00845485" w:rsidRDefault="0007359E" w:rsidP="00845485">
      <w:pPr>
        <w:rPr>
          <w:i/>
          <w:sz w:val="20"/>
        </w:rPr>
      </w:pPr>
      <w:r>
        <w:rPr>
          <w:rFonts w:cs="바탕"/>
          <w:b/>
          <w:sz w:val="20"/>
          <w:u w:val="single"/>
          <w:lang w:val="en-US" w:eastAsia="ko-KR"/>
        </w:rPr>
        <w:t>Proposal 11</w:t>
      </w:r>
      <w:r w:rsidR="00845485">
        <w:rPr>
          <w:rFonts w:cs="바탕"/>
          <w:b/>
          <w:sz w:val="20"/>
          <w:u w:val="single"/>
          <w:lang w:val="en-US" w:eastAsia="ko-KR"/>
        </w:rPr>
        <w:t>.</w:t>
      </w:r>
      <w:r w:rsidR="00845485">
        <w:rPr>
          <w:sz w:val="20"/>
          <w:lang w:val="en-US"/>
        </w:rPr>
        <w:t xml:space="preserve"> </w:t>
      </w:r>
      <w:r w:rsidR="00845485">
        <w:rPr>
          <w:i/>
          <w:sz w:val="20"/>
        </w:rPr>
        <w:t>For sDCI based mTRP PUSCH repetition type B, AP-CSI report can be multiplexed on the first actual repetition corresponding to the first beam and the X-th actual repetition corresponding to the second beam. X can be the first actual repetition corresponding to the second beam that contains the same number of symbols as the first actual repetition of the first beam. If there is no actual repetition of the second beam which has the same number of symbols as the first actual repetition corresponding to the first beam, one of the following two options can be selected:</w:t>
      </w:r>
    </w:p>
    <w:p w14:paraId="1EFA01D3" w14:textId="77777777" w:rsidR="00845485" w:rsidRDefault="00845485" w:rsidP="00845485">
      <w:pPr>
        <w:pStyle w:val="a4"/>
        <w:numPr>
          <w:ilvl w:val="0"/>
          <w:numId w:val="26"/>
        </w:numPr>
        <w:ind w:leftChars="0"/>
        <w:rPr>
          <w:sz w:val="20"/>
          <w:lang w:val="en-US" w:eastAsia="ko-KR"/>
        </w:rPr>
      </w:pPr>
      <w:r>
        <w:rPr>
          <w:i/>
          <w:sz w:val="20"/>
        </w:rPr>
        <w:t>Option 1. AP-CSI report is additionally multiplexed on the first actual repetition corresponding to the second beam and only diversity selection is applicable.</w:t>
      </w:r>
    </w:p>
    <w:p w14:paraId="7824B738" w14:textId="77777777" w:rsidR="00845485" w:rsidRDefault="00845485" w:rsidP="00845485">
      <w:pPr>
        <w:pStyle w:val="0Maintext"/>
        <w:ind w:left="760" w:firstLine="0"/>
        <w:rPr>
          <w:lang w:eastAsia="ko-KR"/>
        </w:rPr>
      </w:pPr>
      <w:r>
        <w:rPr>
          <w:i/>
        </w:rPr>
        <w:t>Option 2.</w:t>
      </w:r>
      <w:r>
        <w:t xml:space="preserve"> </w:t>
      </w:r>
      <w:r>
        <w:rPr>
          <w:i/>
        </w:rPr>
        <w:t>AP-CSI report is only multiplexed on the first actual repetition corresponding to the first beam.</w:t>
      </w:r>
      <w:r>
        <w:rPr>
          <w:lang w:eastAsia="ko-KR"/>
        </w:rPr>
        <w:t xml:space="preserve"> </w:t>
      </w:r>
    </w:p>
    <w:p w14:paraId="3395C8B2" w14:textId="77777777" w:rsidR="00845485" w:rsidRDefault="00845485" w:rsidP="00845485">
      <w:pPr>
        <w:rPr>
          <w:lang w:val="en-US" w:eastAsia="ko-KR"/>
        </w:rPr>
      </w:pPr>
    </w:p>
    <w:p w14:paraId="14411721" w14:textId="77777777" w:rsidR="00845485" w:rsidRDefault="00845485" w:rsidP="00845485">
      <w:pPr>
        <w:pStyle w:val="2"/>
        <w:numPr>
          <w:ilvl w:val="1"/>
          <w:numId w:val="19"/>
        </w:numPr>
        <w:tabs>
          <w:tab w:val="left" w:pos="800"/>
        </w:tabs>
        <w:textAlignment w:val="auto"/>
        <w:rPr>
          <w:sz w:val="28"/>
          <w:lang w:val="en-US"/>
        </w:rPr>
      </w:pPr>
      <w:r>
        <w:rPr>
          <w:sz w:val="28"/>
          <w:lang w:val="en-US"/>
        </w:rPr>
        <w:t>Two SRS resource sets Multi-TRP PUSCH repetition</w:t>
      </w:r>
    </w:p>
    <w:p w14:paraId="202104E3" w14:textId="77777777" w:rsidR="00845485" w:rsidRDefault="00845485" w:rsidP="00845485">
      <w:pPr>
        <w:pStyle w:val="0Maintext"/>
        <w:spacing w:after="60" w:afterAutospacing="0"/>
        <w:rPr>
          <w:lang w:val="en-US" w:eastAsia="ko-KR"/>
        </w:rPr>
      </w:pPr>
      <w:r>
        <w:rPr>
          <w:lang w:val="en-US" w:eastAsia="ko-KR"/>
        </w:rPr>
        <w:t xml:space="preserve">It was agreed to increase the maximum number of SRS resource sets (which usage is ‘codebook’ or ‘nonCodebook’) up to two for mTRP PUSCH repetition. Based on this agreement, each SRS resource set is used to transmit PUSCH into each TRP and each pathlossReferenceRS is configured per SRS resource set. And each SRS resource in each SRS resource </w:t>
      </w:r>
      <w:r>
        <w:rPr>
          <w:lang w:val="en-US" w:eastAsia="ko-KR"/>
        </w:rPr>
        <w:lastRenderedPageBreak/>
        <w:t>set contains SRS-SpatialRelationInfo for each TRP. Therefore, two SRI and two TPMI (if codebook based mTRP PUSCH repetition is supported) in single DCI can be determined as two SRS resource sets. On the other words, gNB can determine the first SRI and first TPMI from the first SRS resource set among two sets and the second SRI and second TPMI from the second SRS resource set.</w:t>
      </w:r>
    </w:p>
    <w:p w14:paraId="2DC53F46" w14:textId="77777777" w:rsidR="00845485" w:rsidRDefault="00845485" w:rsidP="00845485">
      <w:pPr>
        <w:pStyle w:val="0Maintext"/>
        <w:rPr>
          <w:lang w:val="en-US" w:eastAsia="ko-KR"/>
        </w:rPr>
      </w:pPr>
      <w:r>
        <w:rPr>
          <w:lang w:val="en-US" w:eastAsia="ko-KR"/>
        </w:rPr>
        <w:t xml:space="preserve">In Release 15/16, the association between indicated SRI and most recent transmission of SRS resource identified by SRI is clear as shown in Figure 2 because there is only one SRS resource set which usage is ‘codebook’ or ‘nonCodebook’. However, in Release 17, the timing of recent SRS resource transmission for each SRS resource set can be different if two SRS resource sets are supported for mTRP PUSCH repetition. Therefore, the association between each SRI and SRS resource(s) identified by each SRI should be clarified with consideration for timing of the most recent SRS resource transmission from each SRS resource set. The first and second SRI of indicated SRIs in slot </w:t>
      </w:r>
      <w:r>
        <w:rPr>
          <w:i/>
          <w:lang w:val="en-US" w:eastAsia="ko-KR"/>
        </w:rPr>
        <w:t>n</w:t>
      </w:r>
      <w:r>
        <w:rPr>
          <w:lang w:val="en-US" w:eastAsia="ko-KR"/>
        </w:rPr>
        <w:t xml:space="preserve"> can be associated with the most recent transmission of SRS resources in the first and second SRS resource sets, respectively, identified by the SRI, where the SRS resources are prior to the PDCCH carrying the SRI. Figure 3 shows an example for the association each SRI and the most recent SRS resource transmission per SRS resource set.</w:t>
      </w:r>
    </w:p>
    <w:p w14:paraId="03192CDC" w14:textId="482F713B" w:rsidR="00845485" w:rsidRDefault="00845485" w:rsidP="00845485">
      <w:pPr>
        <w:jc w:val="center"/>
        <w:rPr>
          <w:lang w:val="en-US" w:eastAsia="ko-KR"/>
        </w:rPr>
      </w:pPr>
      <w:r>
        <w:rPr>
          <w:noProof/>
          <w:lang w:val="en-US" w:eastAsia="ko-KR"/>
        </w:rPr>
        <w:drawing>
          <wp:inline distT="0" distB="0" distL="0" distR="0" wp14:anchorId="6C32E38A" wp14:editId="72E7F859">
            <wp:extent cx="5727700" cy="10699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27700" cy="1069975"/>
                    </a:xfrm>
                    <a:prstGeom prst="rect">
                      <a:avLst/>
                    </a:prstGeom>
                    <a:noFill/>
                    <a:ln>
                      <a:noFill/>
                    </a:ln>
                  </pic:spPr>
                </pic:pic>
              </a:graphicData>
            </a:graphic>
          </wp:inline>
        </w:drawing>
      </w:r>
    </w:p>
    <w:p w14:paraId="77DAB1E2" w14:textId="77777777" w:rsidR="00845485" w:rsidRDefault="00845485" w:rsidP="00845485">
      <w:pPr>
        <w:jc w:val="center"/>
        <w:rPr>
          <w:sz w:val="20"/>
          <w:lang w:val="en-US" w:eastAsia="ko-KR"/>
        </w:rPr>
      </w:pPr>
      <w:r>
        <w:rPr>
          <w:sz w:val="20"/>
          <w:lang w:val="en-US" w:eastAsia="ko-KR"/>
        </w:rPr>
        <w:t>Figure 2. Association between SRI and SRS resource for sTRP PUSCH repetition</w:t>
      </w:r>
    </w:p>
    <w:p w14:paraId="1BE733A0" w14:textId="55D63E82" w:rsidR="00845485" w:rsidRDefault="00845485" w:rsidP="00845485">
      <w:pPr>
        <w:rPr>
          <w:lang w:val="en-US" w:eastAsia="ko-KR"/>
        </w:rPr>
      </w:pPr>
      <w:r>
        <w:rPr>
          <w:noProof/>
          <w:lang w:val="en-US" w:eastAsia="ko-KR"/>
        </w:rPr>
        <w:drawing>
          <wp:inline distT="0" distB="0" distL="0" distR="0" wp14:anchorId="77502662" wp14:editId="477E5D83">
            <wp:extent cx="5650230" cy="109537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0230" cy="1095375"/>
                    </a:xfrm>
                    <a:prstGeom prst="rect">
                      <a:avLst/>
                    </a:prstGeom>
                    <a:noFill/>
                    <a:ln>
                      <a:noFill/>
                    </a:ln>
                  </pic:spPr>
                </pic:pic>
              </a:graphicData>
            </a:graphic>
          </wp:inline>
        </w:drawing>
      </w:r>
    </w:p>
    <w:p w14:paraId="0FB449BC" w14:textId="77777777" w:rsidR="00845485" w:rsidRDefault="00845485" w:rsidP="00845485">
      <w:pPr>
        <w:jc w:val="center"/>
        <w:rPr>
          <w:sz w:val="20"/>
          <w:lang w:val="en-US" w:eastAsia="ko-KR"/>
        </w:rPr>
      </w:pPr>
      <w:r>
        <w:rPr>
          <w:sz w:val="20"/>
        </w:rPr>
        <w:t>Figure 3. Association between each SRI and SRS resource identified by each SRI</w:t>
      </w:r>
    </w:p>
    <w:p w14:paraId="127D6526" w14:textId="647BD107" w:rsidR="00845485" w:rsidRDefault="0007359E" w:rsidP="00845485">
      <w:pPr>
        <w:rPr>
          <w:sz w:val="20"/>
          <w:lang w:val="en-US" w:eastAsia="ko-KR"/>
        </w:rPr>
      </w:pPr>
      <w:r>
        <w:rPr>
          <w:rFonts w:cs="바탕"/>
          <w:b/>
          <w:sz w:val="20"/>
          <w:u w:val="single"/>
          <w:lang w:val="en-US" w:eastAsia="ko-KR"/>
        </w:rPr>
        <w:t>Proposal 12</w:t>
      </w:r>
      <w:r w:rsidR="00845485">
        <w:rPr>
          <w:rFonts w:cs="바탕"/>
          <w:b/>
          <w:sz w:val="20"/>
          <w:u w:val="single"/>
          <w:lang w:val="en-US" w:eastAsia="ko-KR"/>
        </w:rPr>
        <w:t>.</w:t>
      </w:r>
      <w:r w:rsidR="00845485">
        <w:rPr>
          <w:sz w:val="20"/>
          <w:lang w:val="en-US"/>
        </w:rPr>
        <w:t xml:space="preserve"> </w:t>
      </w:r>
      <w:r w:rsidR="00845485">
        <w:rPr>
          <w:i/>
          <w:sz w:val="20"/>
        </w:rPr>
        <w:t>The first and second SRI of indicated SRIs in slot n can be associated with the most recent transmission of SRS resources in the first and second SRS resource sets, respectively, identified by the SRI, where the SRS resources are prior to the PDCCH carrying the SRI.</w:t>
      </w:r>
    </w:p>
    <w:p w14:paraId="6F9E30F4" w14:textId="77777777" w:rsidR="00845485" w:rsidRDefault="00845485" w:rsidP="00845485">
      <w:pPr>
        <w:pStyle w:val="0Maintext"/>
        <w:rPr>
          <w:lang w:eastAsia="ko-KR"/>
        </w:rPr>
      </w:pPr>
      <w:r>
        <w:rPr>
          <w:lang w:eastAsia="ko-KR"/>
        </w:rPr>
        <w:t>In addition, since power control parameters such as alpha, p0, and pathlossReferenceRS defined in each SRS-ResourceSet can be different as each SRS-ResourceSet corresponds to different TRPs. However, for the case of srs-PowerControlAdjustmentStates, which sets whether the power control of SRS and PUSCH is tied or not, it seems that the same value associating between SRS and PUSCH power control should be provided for both SRS resource sets.</w:t>
      </w:r>
    </w:p>
    <w:p w14:paraId="22C8EBCA" w14:textId="26153873" w:rsidR="00845485" w:rsidRDefault="0007359E" w:rsidP="00845485">
      <w:pPr>
        <w:rPr>
          <w:sz w:val="20"/>
          <w:lang w:val="en-US" w:eastAsia="ko-KR"/>
        </w:rPr>
      </w:pPr>
      <w:r>
        <w:rPr>
          <w:rFonts w:cs="바탕"/>
          <w:b/>
          <w:sz w:val="20"/>
          <w:u w:val="single"/>
          <w:lang w:val="en-US" w:eastAsia="ko-KR"/>
        </w:rPr>
        <w:t>Proposal 13</w:t>
      </w:r>
      <w:r w:rsidR="00845485">
        <w:rPr>
          <w:rFonts w:cs="바탕"/>
          <w:b/>
          <w:sz w:val="20"/>
          <w:u w:val="single"/>
          <w:lang w:val="en-US" w:eastAsia="ko-KR"/>
        </w:rPr>
        <w:t>.</w:t>
      </w:r>
      <w:r w:rsidR="00845485">
        <w:rPr>
          <w:sz w:val="20"/>
          <w:lang w:val="en-US"/>
        </w:rPr>
        <w:t xml:space="preserve"> </w:t>
      </w:r>
      <w:r w:rsidR="00845485">
        <w:rPr>
          <w:i/>
          <w:sz w:val="20"/>
        </w:rPr>
        <w:t>Two srs-PowerControlAdjustmentStates included in both SRS-ResourceSets have same value as sameAsFci2.</w:t>
      </w:r>
    </w:p>
    <w:p w14:paraId="110A74A2" w14:textId="77777777" w:rsidR="00845485" w:rsidRDefault="00845485" w:rsidP="00845485">
      <w:pPr>
        <w:pStyle w:val="00MainText"/>
        <w:ind w:left="880"/>
        <w:rPr>
          <w:sz w:val="20"/>
          <w:lang w:val="en-US" w:eastAsia="ko-KR"/>
        </w:rPr>
      </w:pPr>
      <w:r>
        <w:rPr>
          <w:sz w:val="20"/>
          <w:lang w:val="en-US" w:eastAsia="ko-KR"/>
        </w:rPr>
        <w:t xml:space="preserve">For mTRP PUSCH repetition, all repetitions should have the same number of layer(s). Due to this restriction, some companies proposed modified design for second SRI and TPMI fields so as the DCI overhead is reduced. In this regard, an enhanced design is possible for certain fields by taking into account the fact that rank information could be omitted and may result in a reduced bitwidth, e.g., the second TPMI field and the second SRI field for codebook (CB) and non-codebook (NCB) based multi-TRP PUSCH repetition, respectively. The other fields such as the first and second SRI fields and the first TPMI field for CB and the first SRI field for NCB based multi-TRP PUSCH repetition can be kept as the Release 15/16 SRI/TPMI fields. However, a new table should be defined to support second SRI/TPMI fields. Moreover, if dynamic switching between multi-TRP and single-TRP is supported by using reserved entries, the number of reserved entries can be insufficient due to the reduced bitwidth. Another design option for the second SRI/TPMI field is to reuse </w:t>
      </w:r>
      <w:r>
        <w:rPr>
          <w:sz w:val="20"/>
          <w:lang w:val="en-US" w:eastAsia="ko-KR"/>
        </w:rPr>
        <w:lastRenderedPageBreak/>
        <w:t>the Release 15/16 SRI/TPMI field design. This allows the Release 15/16 table to be reused for both the first and second SRI/TPMI and more reserved entries can be obtained for the dynamic switching. However, the DCI overhead of second SRI/TPMI field is larger than the design without the number of layers information. Based on pros and cons of the two designs, one of the two designs for the second SRI/TPMI field should be down-selected while considering design simplicity, availability for dynamic switching and DCI overhead.</w:t>
      </w:r>
    </w:p>
    <w:p w14:paraId="592932EE" w14:textId="6D3F3D4D" w:rsidR="00845485" w:rsidRDefault="0007359E" w:rsidP="00845485">
      <w:pPr>
        <w:rPr>
          <w:i/>
          <w:sz w:val="20"/>
        </w:rPr>
      </w:pPr>
      <w:r>
        <w:rPr>
          <w:rFonts w:cs="바탕"/>
          <w:b/>
          <w:sz w:val="20"/>
          <w:u w:val="single"/>
          <w:lang w:val="en-US" w:eastAsia="ko-KR"/>
        </w:rPr>
        <w:t>Proposal 14</w:t>
      </w:r>
      <w:r w:rsidR="00845485">
        <w:rPr>
          <w:rFonts w:cs="바탕"/>
          <w:b/>
          <w:sz w:val="20"/>
          <w:u w:val="single"/>
          <w:lang w:val="en-US" w:eastAsia="ko-KR"/>
        </w:rPr>
        <w:t>.</w:t>
      </w:r>
      <w:r w:rsidR="00845485">
        <w:rPr>
          <w:sz w:val="20"/>
          <w:lang w:val="en-US"/>
        </w:rPr>
        <w:t xml:space="preserve"> </w:t>
      </w:r>
      <w:r w:rsidR="00845485">
        <w:rPr>
          <w:i/>
          <w:sz w:val="20"/>
        </w:rPr>
        <w:t>Considering simpler design, availability for dynamic switching and DCI overhead, the design method for the second SRI/TPMI field should be down-selected between the following two options:</w:t>
      </w:r>
    </w:p>
    <w:p w14:paraId="1C93CAA0" w14:textId="77777777" w:rsidR="00845485" w:rsidRDefault="00845485" w:rsidP="00845485">
      <w:pPr>
        <w:pStyle w:val="a4"/>
        <w:numPr>
          <w:ilvl w:val="0"/>
          <w:numId w:val="26"/>
        </w:numPr>
        <w:ind w:leftChars="0"/>
        <w:rPr>
          <w:i/>
          <w:sz w:val="20"/>
        </w:rPr>
      </w:pPr>
      <w:r>
        <w:rPr>
          <w:i/>
          <w:sz w:val="20"/>
        </w:rPr>
        <w:t>Option 1) The second field is determined considering only candidates which the number of layers is same as the number of layers indicated by the first SRI/TPMI. The bit width of second field can be less than or equal to the first field.</w:t>
      </w:r>
    </w:p>
    <w:p w14:paraId="6CD120C2" w14:textId="77777777" w:rsidR="00845485" w:rsidRDefault="00845485" w:rsidP="00845485">
      <w:pPr>
        <w:pStyle w:val="a4"/>
        <w:numPr>
          <w:ilvl w:val="0"/>
          <w:numId w:val="26"/>
        </w:numPr>
        <w:ind w:leftChars="0"/>
        <w:rPr>
          <w:i/>
          <w:sz w:val="20"/>
        </w:rPr>
      </w:pPr>
      <w:r>
        <w:rPr>
          <w:i/>
          <w:sz w:val="20"/>
        </w:rPr>
        <w:t>Option 2) The second field is determined by the same Rel-15/16 field design. And both fields indicate the same number of layers.</w:t>
      </w:r>
    </w:p>
    <w:p w14:paraId="2DE29B01" w14:textId="77777777" w:rsidR="00845485" w:rsidRDefault="00845485" w:rsidP="00845485">
      <w:pPr>
        <w:rPr>
          <w:sz w:val="20"/>
          <w:lang w:val="en-US" w:eastAsia="ko-KR"/>
        </w:rPr>
      </w:pPr>
    </w:p>
    <w:p w14:paraId="696137D3" w14:textId="77777777" w:rsidR="00845485" w:rsidRDefault="00845485" w:rsidP="00845485">
      <w:pPr>
        <w:pStyle w:val="2"/>
        <w:numPr>
          <w:ilvl w:val="1"/>
          <w:numId w:val="19"/>
        </w:numPr>
        <w:tabs>
          <w:tab w:val="left" w:pos="800"/>
        </w:tabs>
        <w:textAlignment w:val="auto"/>
        <w:rPr>
          <w:sz w:val="28"/>
          <w:lang w:val="en-US"/>
        </w:rPr>
      </w:pPr>
      <w:r>
        <w:rPr>
          <w:sz w:val="28"/>
          <w:lang w:val="en-US"/>
        </w:rPr>
        <w:t>Dynamic switching based on reserved field of two SRI/TPMI fields</w:t>
      </w:r>
    </w:p>
    <w:p w14:paraId="51A777E9" w14:textId="77777777" w:rsidR="00845485" w:rsidRDefault="00845485" w:rsidP="00845485">
      <w:pPr>
        <w:pStyle w:val="0Maintext"/>
        <w:rPr>
          <w:lang w:eastAsia="ko-KR"/>
        </w:rPr>
      </w:pPr>
      <w:r>
        <w:rPr>
          <w:lang w:eastAsia="ko-KR"/>
        </w:rPr>
        <w:t>In last 104-e meeting, there were agreements to support the dynamic switching between mTRP and sTRP. However, details on dynamic switching was not agreed. If dynamic switching is indicated by two SRI (for NCB)//TPMI (for CB) fields, we can consider following two cases to indicate dynamic switching according to second SRI/TPMI field design:</w:t>
      </w:r>
    </w:p>
    <w:p w14:paraId="20B012D1" w14:textId="77777777" w:rsidR="00845485" w:rsidRDefault="00845485" w:rsidP="00845485">
      <w:pPr>
        <w:pStyle w:val="0Maintext"/>
        <w:numPr>
          <w:ilvl w:val="0"/>
          <w:numId w:val="26"/>
        </w:numPr>
        <w:rPr>
          <w:lang w:eastAsia="ko-KR"/>
        </w:rPr>
      </w:pPr>
      <w:r>
        <w:rPr>
          <w:lang w:eastAsia="ko-KR"/>
        </w:rPr>
        <w:t>Case 1) If the second SRI/TPMI field is designed as option 2 in proposal 11 (same design as Release 15/16), the dynamic switching is supported by using the reserved entry per SRI or TPMI field. For example, if NCB based mTRP PUSCH repetition is supported and both SRI fields indicate non-reserved entry, PUSCH is transmitted repeatedly into both TRPs. If the only first SRI field indicates reserved entry, PUSCH is transmitted repeatedly into only TRP2. If the only second SRI field indicates reserved entry, PUSCH is transmitted repeatedly into only TRP1.</w:t>
      </w:r>
    </w:p>
    <w:p w14:paraId="1DCEA85B" w14:textId="77777777" w:rsidR="00845485" w:rsidRDefault="00845485" w:rsidP="00845485">
      <w:pPr>
        <w:pStyle w:val="0Maintext"/>
        <w:numPr>
          <w:ilvl w:val="0"/>
          <w:numId w:val="26"/>
        </w:numPr>
        <w:spacing w:after="60" w:afterAutospacing="0"/>
        <w:rPr>
          <w:lang w:val="en-US" w:eastAsia="ko-KR"/>
        </w:rPr>
      </w:pPr>
      <w:r>
        <w:rPr>
          <w:lang w:eastAsia="ko-KR"/>
        </w:rPr>
        <w:t xml:space="preserve">Case 2) If the second SRI/TPMI field is designed as option 1 in proposal 11 (considering only candidates which layer(s) is same as the first SRI/TPMI field) and the dynamic switching is based on the design in Case 1, the second SRI/TPMI field cannot indicate the number of layers as its bitwidth is already reduced. Hence, a different method for dynamic switching is required. When mTRP operation is switched into sTRP dynamically, the first SRI/TPMI field is used for PUSCH transmission and the second SRI/TPMI field is used for indicating among three cases: mTRP, sTRP with TRP1, sTRP with TRP2. For example, if CB based mTRP PUSCH repetition is supported and both TPMI fields indicate non-reserved entry, PUSCH is transmitted repeatedly towards both TRPs. If the second TPMI field indicates the first or the second reserved entry among reserved entries (more than one), sTRP based PUSCH is transmitted repeatedly towards TRP1 or TRP2 only, respectively, by using the first TPMI field, i.e., sTRP indication. </w:t>
      </w:r>
    </w:p>
    <w:p w14:paraId="1C1D6907" w14:textId="77777777" w:rsidR="00845485" w:rsidRDefault="00845485" w:rsidP="00845485">
      <w:pPr>
        <w:pStyle w:val="0Maintext"/>
      </w:pPr>
      <w:r>
        <w:t>For certain RRC configuration (maxRank, the number of antenna ports), the number of reserved entry can be insufficient for both case 1 and case 2 (e.g. 4 antenna ports, maxRank=1, ‘nonCoherent’). If the number of reserved entry is insufficient, we can add one more bit into the second field or support only mTRP PUSCH repetition.</w:t>
      </w:r>
    </w:p>
    <w:p w14:paraId="2F52ED56" w14:textId="0EF659B0" w:rsidR="00845485" w:rsidRDefault="0007359E" w:rsidP="00845485">
      <w:pPr>
        <w:pStyle w:val="0Maintext"/>
        <w:ind w:firstLine="0"/>
        <w:rPr>
          <w:lang w:eastAsia="ko-KR"/>
        </w:rPr>
      </w:pPr>
      <w:r>
        <w:rPr>
          <w:b/>
          <w:u w:val="single"/>
          <w:lang w:val="en-US" w:eastAsia="ko-KR"/>
        </w:rPr>
        <w:t>Proposal 15</w:t>
      </w:r>
      <w:r w:rsidR="00845485">
        <w:rPr>
          <w:b/>
          <w:u w:val="single"/>
          <w:lang w:val="en-US" w:eastAsia="ko-KR"/>
        </w:rPr>
        <w:t>.</w:t>
      </w:r>
      <w:r w:rsidR="00845485">
        <w:rPr>
          <w:lang w:val="en-US"/>
        </w:rPr>
        <w:t xml:space="preserve"> </w:t>
      </w:r>
      <w:r w:rsidR="00845485">
        <w:rPr>
          <w:i/>
        </w:rPr>
        <w:t>Regarding the second SRI/TPMI design, details on dynamic switching can be determined and dynamic switching can be supported based on reserved entries of two SRI/TPMI fields (case 1) or the only second SRI/TPMI field (case 2). If the number of reserved entries is insufficient, one bit can be added into the second SRI/TPMI field.</w:t>
      </w:r>
    </w:p>
    <w:p w14:paraId="1B67D423" w14:textId="77777777" w:rsidR="00845485" w:rsidRDefault="00845485" w:rsidP="00845485">
      <w:pPr>
        <w:rPr>
          <w:lang w:val="en-US" w:eastAsia="ko-KR"/>
        </w:rPr>
      </w:pPr>
    </w:p>
    <w:p w14:paraId="7941F8A9" w14:textId="77777777" w:rsidR="00845485" w:rsidRDefault="00845485" w:rsidP="00845485">
      <w:pPr>
        <w:pStyle w:val="2"/>
        <w:numPr>
          <w:ilvl w:val="1"/>
          <w:numId w:val="19"/>
        </w:numPr>
        <w:tabs>
          <w:tab w:val="left" w:pos="800"/>
        </w:tabs>
        <w:textAlignment w:val="auto"/>
        <w:rPr>
          <w:sz w:val="28"/>
          <w:lang w:val="en-US"/>
        </w:rPr>
      </w:pPr>
      <w:r>
        <w:rPr>
          <w:sz w:val="28"/>
          <w:lang w:val="en-US"/>
        </w:rPr>
        <w:t>OLPC for multi-TRP PUSCH repetition</w:t>
      </w:r>
    </w:p>
    <w:p w14:paraId="72ED6334" w14:textId="77777777" w:rsidR="00845485" w:rsidRDefault="00845485" w:rsidP="00845485">
      <w:pPr>
        <w:pStyle w:val="0Maintext"/>
        <w:rPr>
          <w:lang w:val="en-US" w:eastAsia="ko-KR"/>
        </w:rPr>
      </w:pPr>
      <w:r>
        <w:rPr>
          <w:lang w:val="en-US" w:eastAsia="ko-KR"/>
        </w:rPr>
        <w:t xml:space="preserve">To support p0 for URLLC traffic, open-loop power control (OLPC) parameter set indication is introduced in Rel-16. Figure 4 shows the RRC configuration for OLPC parameter set. </w:t>
      </w:r>
    </w:p>
    <w:p w14:paraId="1803ACD1" w14:textId="3762559F" w:rsidR="00845485" w:rsidRDefault="00845485" w:rsidP="00845485">
      <w:pPr>
        <w:jc w:val="center"/>
        <w:rPr>
          <w:lang w:val="en-US" w:eastAsia="ko-KR"/>
        </w:rPr>
      </w:pPr>
      <w:r>
        <w:rPr>
          <w:noProof/>
          <w:lang w:val="en-US" w:eastAsia="ko-KR"/>
        </w:rPr>
        <w:lastRenderedPageBreak/>
        <w:drawing>
          <wp:inline distT="0" distB="0" distL="0" distR="0" wp14:anchorId="58DD642D" wp14:editId="3692C37D">
            <wp:extent cx="6124575" cy="1811655"/>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4575" cy="1811655"/>
                    </a:xfrm>
                    <a:prstGeom prst="rect">
                      <a:avLst/>
                    </a:prstGeom>
                    <a:noFill/>
                    <a:ln>
                      <a:noFill/>
                    </a:ln>
                  </pic:spPr>
                </pic:pic>
              </a:graphicData>
            </a:graphic>
          </wp:inline>
        </w:drawing>
      </w:r>
    </w:p>
    <w:p w14:paraId="60098931" w14:textId="77777777" w:rsidR="00845485" w:rsidRDefault="00845485" w:rsidP="00845485">
      <w:pPr>
        <w:jc w:val="center"/>
        <w:rPr>
          <w:sz w:val="20"/>
          <w:lang w:val="en-US" w:eastAsia="ko-KR"/>
        </w:rPr>
      </w:pPr>
      <w:r>
        <w:rPr>
          <w:sz w:val="20"/>
          <w:lang w:val="en-US" w:eastAsia="ko-KR"/>
        </w:rPr>
        <w:t>Figure 4. RRC configuration for OLPC parameter set based p0 determination in Release 16</w:t>
      </w:r>
    </w:p>
    <w:p w14:paraId="68E110A3" w14:textId="77777777" w:rsidR="00845485" w:rsidRDefault="00845485" w:rsidP="00845485">
      <w:pPr>
        <w:pStyle w:val="0Maintext"/>
        <w:rPr>
          <w:lang w:val="en-US" w:eastAsia="ko-KR"/>
        </w:rPr>
      </w:pPr>
      <w:r>
        <w:rPr>
          <w:lang w:val="en-US" w:eastAsia="ko-KR"/>
        </w:rPr>
        <w:t>TPC command field indicates the TPC value that is applied to the closed-loop while OLPC parameter set indication field indicates whether to use p0 for URLLC or p0 for eMBB. If the bitwidth of OLPC parameter set indication field is 1 and OLPC parameter set indication field is set to 0, p0 for eMBB is determined from P0-PUSCH-AlphaSet. If OLPC parameter set indication field is set to 1, p0 for URLLC is determined from P0-PUSCH-Set. If PUSCH is transmitted repeatedly towards two TRPs for URLLC traffic, an additional p0-PUSCH-SetList can be configured to indicate p0 for URLLC per TRP. If there are two SRI fields in DCI and OLPC parameter set indication field is set to 1, p0 for TRP1 is determined from P0-PUSCH-Set that is included in the first p0-PUSCH-SetList and is associated with the first SRI. And p0 for TRP2 is determined from P0-PUSCH-Set that is included in the second p0-PUSCH-SetList and is associated with the second SRI. Therefore, based on using two SRI fields and providing an additional p0-PUSCH-SetList, a single OLPC parameter set indication field is enough for determining two p0 values for mTRP based PUSCH repetition for URLLC traffic. If there is no SRI field in DCI, each p0 value per TRP can be determined from P0-PUSCH-Set with the lowest p0-PUSCH-SetID in each p0-PUSCH-SetList.</w:t>
      </w:r>
    </w:p>
    <w:p w14:paraId="1D483660" w14:textId="1CAB59E4" w:rsidR="00845485" w:rsidRDefault="0007359E" w:rsidP="00845485">
      <w:pPr>
        <w:rPr>
          <w:lang w:val="en-US" w:eastAsia="ko-KR"/>
        </w:rPr>
      </w:pPr>
      <w:r>
        <w:rPr>
          <w:rFonts w:cs="바탕"/>
          <w:b/>
          <w:sz w:val="20"/>
          <w:u w:val="single"/>
          <w:lang w:val="en-US" w:eastAsia="ko-KR"/>
        </w:rPr>
        <w:t>Proposal 16</w:t>
      </w:r>
      <w:r w:rsidR="00845485">
        <w:rPr>
          <w:rFonts w:cs="바탕"/>
          <w:b/>
          <w:sz w:val="20"/>
          <w:u w:val="single"/>
          <w:lang w:val="en-US" w:eastAsia="ko-KR"/>
        </w:rPr>
        <w:t>.</w:t>
      </w:r>
      <w:r w:rsidR="00845485">
        <w:rPr>
          <w:lang w:val="en-US"/>
        </w:rPr>
        <w:t xml:space="preserve"> </w:t>
      </w:r>
      <w:r w:rsidR="00845485">
        <w:rPr>
          <w:rFonts w:cs="바탕"/>
          <w:i/>
          <w:sz w:val="20"/>
        </w:rPr>
        <w:t>Based on using two SRI fields and providing an additional p0-PUSCH-SetList, a single OLPC parameter set indication field is enough for determining two p0 values for mTRP based URLLC PUSCH repetition for URLLC traffic.</w:t>
      </w:r>
    </w:p>
    <w:p w14:paraId="765ACFB2" w14:textId="77777777" w:rsidR="00845485" w:rsidRDefault="00845485" w:rsidP="00845485">
      <w:pPr>
        <w:rPr>
          <w:lang w:val="en-US" w:eastAsia="ko-KR"/>
        </w:rPr>
      </w:pPr>
    </w:p>
    <w:p w14:paraId="14DEE32B" w14:textId="77777777" w:rsidR="00845485" w:rsidRDefault="00845485" w:rsidP="00845485">
      <w:pPr>
        <w:pStyle w:val="2"/>
        <w:numPr>
          <w:ilvl w:val="1"/>
          <w:numId w:val="19"/>
        </w:numPr>
        <w:tabs>
          <w:tab w:val="left" w:pos="800"/>
        </w:tabs>
        <w:textAlignment w:val="auto"/>
        <w:rPr>
          <w:sz w:val="28"/>
          <w:lang w:val="en-US"/>
        </w:rPr>
      </w:pPr>
      <w:r>
        <w:rPr>
          <w:sz w:val="28"/>
          <w:lang w:val="en-US"/>
        </w:rPr>
        <w:t>PTRS-DMRS association for multi-TRP PUSCH repetition</w:t>
      </w:r>
    </w:p>
    <w:p w14:paraId="45BD93B4" w14:textId="77777777" w:rsidR="00845485" w:rsidRDefault="00845485" w:rsidP="00845485">
      <w:pPr>
        <w:pStyle w:val="0Maintext"/>
        <w:rPr>
          <w:lang w:val="en-US" w:eastAsia="ko-KR"/>
        </w:rPr>
      </w:pPr>
      <w:r>
        <w:rPr>
          <w:lang w:val="en-US" w:eastAsia="ko-KR"/>
        </w:rPr>
        <w:t>The following is the agreement on PTRS-DMRS association for mTRP PUSCH repetition type B.</w:t>
      </w:r>
    </w:p>
    <w:tbl>
      <w:tblPr>
        <w:tblStyle w:val="a6"/>
        <w:tblW w:w="0" w:type="auto"/>
        <w:tblLook w:val="04A0" w:firstRow="1" w:lastRow="0" w:firstColumn="1" w:lastColumn="0" w:noHBand="0" w:noVBand="1"/>
      </w:tblPr>
      <w:tblGrid>
        <w:gridCol w:w="9016"/>
      </w:tblGrid>
      <w:tr w:rsidR="00845485" w14:paraId="71C88EA0" w14:textId="77777777" w:rsidTr="00845485">
        <w:tc>
          <w:tcPr>
            <w:tcW w:w="9016" w:type="dxa"/>
            <w:tcBorders>
              <w:top w:val="single" w:sz="4" w:space="0" w:color="000000"/>
              <w:left w:val="single" w:sz="4" w:space="0" w:color="000000"/>
              <w:bottom w:val="single" w:sz="4" w:space="0" w:color="000000"/>
              <w:right w:val="single" w:sz="4" w:space="0" w:color="000000"/>
            </w:tcBorders>
            <w:hideMark/>
          </w:tcPr>
          <w:p w14:paraId="14D84B3E" w14:textId="77777777" w:rsidR="00845485" w:rsidRDefault="00845485">
            <w:pPr>
              <w:rPr>
                <w:rFonts w:ascii="Times" w:hAnsi="Times" w:cs="Times"/>
                <w:b/>
                <w:bCs/>
                <w:sz w:val="20"/>
              </w:rPr>
            </w:pPr>
            <w:r>
              <w:rPr>
                <w:rFonts w:ascii="Times" w:hAnsi="Times" w:cs="Times"/>
                <w:b/>
                <w:bCs/>
                <w:sz w:val="20"/>
                <w:highlight w:val="green"/>
              </w:rPr>
              <w:t>Agreement</w:t>
            </w:r>
          </w:p>
          <w:p w14:paraId="48CB3DC0" w14:textId="77777777" w:rsidR="00845485" w:rsidRDefault="00845485">
            <w:pPr>
              <w:rPr>
                <w:rFonts w:ascii="Times" w:hAnsi="Times" w:cs="Times"/>
                <w:sz w:val="20"/>
              </w:rPr>
            </w:pPr>
            <w:r>
              <w:rPr>
                <w:rFonts w:ascii="Times" w:hAnsi="Times" w:cs="Times"/>
                <w:sz w:val="20"/>
              </w:rPr>
              <w:t xml:space="preserve">For single DCI based M-TRP PUSCH Type B repetition schemes, </w:t>
            </w:r>
          </w:p>
          <w:p w14:paraId="380CB961" w14:textId="77777777" w:rsidR="00845485" w:rsidRDefault="00845485" w:rsidP="00845485">
            <w:pPr>
              <w:numPr>
                <w:ilvl w:val="0"/>
                <w:numId w:val="28"/>
              </w:numPr>
              <w:spacing w:after="0"/>
              <w:jc w:val="both"/>
              <w:rPr>
                <w:rFonts w:ascii="Times" w:hAnsi="Times" w:cs="Times"/>
                <w:sz w:val="20"/>
              </w:rPr>
            </w:pPr>
            <w:r>
              <w:rPr>
                <w:rFonts w:ascii="Times" w:hAnsi="Times" w:cs="Times"/>
                <w:sz w:val="20"/>
              </w:rPr>
              <w:t xml:space="preserve">For maxRank = 2, the number of bits for the indication of PTRS-DMRS association is the same as Rel-15/16, MSB and LSB separately indicating the association between PTRS port and DMRS port for two TRPs. </w:t>
            </w:r>
          </w:p>
          <w:p w14:paraId="5B3094C7" w14:textId="77777777" w:rsidR="00845485" w:rsidRDefault="00845485">
            <w:r>
              <w:rPr>
                <w:rFonts w:ascii="Times" w:hAnsi="Times" w:cs="Times"/>
                <w:sz w:val="20"/>
              </w:rPr>
              <w:t>FFS: the indication of PTRS-DMRS association for maxRank &gt; 2.</w:t>
            </w:r>
          </w:p>
        </w:tc>
      </w:tr>
    </w:tbl>
    <w:p w14:paraId="36148564" w14:textId="77777777" w:rsidR="00845485" w:rsidRDefault="00845485" w:rsidP="00845485">
      <w:pPr>
        <w:pStyle w:val="0Maintext"/>
        <w:rPr>
          <w:lang w:val="en-US" w:eastAsia="ko-KR"/>
        </w:rPr>
      </w:pPr>
      <w:r>
        <w:rPr>
          <w:lang w:eastAsia="ko-KR"/>
        </w:rPr>
        <w:t xml:space="preserve">For maxRank=2, it was agreed that MSB is used for TRP1 and LSB is used for TRP2. In this case, MSB and LSB can be interpreted differently depending on the total number of PTRS ports. If the total number of PTRS ports is 1, each bit is used to indicate the DMRS-PTRS association corresponding to each TRP as above. However, each bit should be interpreted depending on the actual number of PTRS ports based on SRI or TPMI if the total number of PTRS ports is 2. For example, when we assume that non-codebook based mTRP PUSCH is supported and two SRS resources indicated by the first SRI field is configured with one PTRS port, i.e., the number of actual PTRS ports is one, MSB of PTRS-DMRS association field is used to indicate one of two DMRS ports (left in Figure 5). Moreover, if two SRS resources indicated by the second SRI field are configured with two different PTRS ports, i.e., the actual number of PTRS ports is two, then, each DMRS port can be associated with each configured PTRS port irrespective of LSB of PTRS-DMRS association field (right in Figure 5). Similarly, PTRS-DMRS association field can be interpreted differently according to </w:t>
      </w:r>
      <w:r>
        <w:rPr>
          <w:lang w:eastAsia="ko-KR"/>
        </w:rPr>
        <w:lastRenderedPageBreak/>
        <w:t>the total number of PTRS ports and the actual number of PTRS ports depending on indicated TPMI (PUSCH antenna port 1000 and 1002 in indicated TPMI share PT-RS port 0, and PUSCH antenna port 1001 and 1003 in indicated TPMI share PT-RS port 1).</w:t>
      </w:r>
    </w:p>
    <w:p w14:paraId="4C4E0B25" w14:textId="168B029D" w:rsidR="00845485" w:rsidRDefault="00845485" w:rsidP="00845485">
      <w:pPr>
        <w:jc w:val="center"/>
        <w:rPr>
          <w:lang w:val="en-US" w:eastAsia="ko-KR"/>
        </w:rPr>
      </w:pPr>
      <w:r>
        <w:rPr>
          <w:noProof/>
          <w:lang w:val="en-US" w:eastAsia="ko-KR"/>
        </w:rPr>
        <w:drawing>
          <wp:inline distT="0" distB="0" distL="0" distR="0" wp14:anchorId="405905D0" wp14:editId="1778F63B">
            <wp:extent cx="3597275" cy="25965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7275" cy="2596515"/>
                    </a:xfrm>
                    <a:prstGeom prst="rect">
                      <a:avLst/>
                    </a:prstGeom>
                    <a:noFill/>
                    <a:ln>
                      <a:noFill/>
                    </a:ln>
                  </pic:spPr>
                </pic:pic>
              </a:graphicData>
            </a:graphic>
          </wp:inline>
        </w:drawing>
      </w:r>
    </w:p>
    <w:p w14:paraId="690E5EA9" w14:textId="77777777" w:rsidR="00845485" w:rsidRDefault="00845485" w:rsidP="00845485">
      <w:pPr>
        <w:jc w:val="center"/>
        <w:rPr>
          <w:sz w:val="20"/>
          <w:lang w:eastAsia="ko-KR"/>
        </w:rPr>
      </w:pPr>
      <w:r>
        <w:rPr>
          <w:sz w:val="20"/>
          <w:lang w:eastAsia="ko-KR"/>
        </w:rPr>
        <w:t xml:space="preserve">Figure 5. Example of the association between PTRS ports and DMRS ports </w:t>
      </w:r>
      <w:r>
        <w:rPr>
          <w:sz w:val="20"/>
          <w:lang w:eastAsia="ko-KR"/>
        </w:rPr>
        <w:br/>
        <w:t>(NCB based mTRP PUSCH, maxRank=2)</w:t>
      </w:r>
    </w:p>
    <w:p w14:paraId="67525987" w14:textId="2C94E8DD" w:rsidR="00845485" w:rsidRDefault="0007359E" w:rsidP="00845485">
      <w:pPr>
        <w:rPr>
          <w:rFonts w:cs="바탕"/>
          <w:i/>
          <w:sz w:val="20"/>
        </w:rPr>
      </w:pPr>
      <w:r>
        <w:rPr>
          <w:rFonts w:cs="바탕"/>
          <w:b/>
          <w:sz w:val="20"/>
          <w:u w:val="single"/>
          <w:lang w:val="en-US" w:eastAsia="ko-KR"/>
        </w:rPr>
        <w:t>Proposal 17</w:t>
      </w:r>
      <w:r w:rsidR="00845485">
        <w:rPr>
          <w:rFonts w:cs="바탕"/>
          <w:b/>
          <w:sz w:val="20"/>
          <w:u w:val="single"/>
          <w:lang w:val="en-US" w:eastAsia="ko-KR"/>
        </w:rPr>
        <w:t>.</w:t>
      </w:r>
      <w:r w:rsidR="00845485">
        <w:rPr>
          <w:lang w:val="en-US"/>
        </w:rPr>
        <w:t xml:space="preserve"> </w:t>
      </w:r>
      <w:r w:rsidR="00845485">
        <w:rPr>
          <w:rFonts w:cs="바탕"/>
          <w:i/>
          <w:sz w:val="20"/>
        </w:rPr>
        <w:t>For maxRank=2, PTRS-DMRS association field should be interpreted differently according to the total number of PTRS ports and the actual number of PTRS ports that is indicated by SRI or TPMI.</w:t>
      </w:r>
    </w:p>
    <w:p w14:paraId="5D416B9B" w14:textId="77777777" w:rsidR="00845485" w:rsidRDefault="00845485" w:rsidP="00845485">
      <w:pPr>
        <w:pStyle w:val="0Maintext"/>
        <w:rPr>
          <w:lang w:val="en-US" w:eastAsia="ko-KR"/>
        </w:rPr>
      </w:pPr>
      <w:r>
        <w:rPr>
          <w:lang w:val="en-US" w:eastAsia="ko-KR"/>
        </w:rPr>
        <w:t>In the previous meeting, rank restriction for mTRP PUSCH was not agreed. Therefore, the indication of PTRS-DMRS association for maxRank&gt;2 should also be discussed. One way to support maxRank&gt;2 is by adding one more PTRS-DMRS association field in DCI. However, the DCI overhead is already increased much because additional SRI/TPMI fields and other fields (e.g. TPC command if they will be agreed) to support mTRP PUSCH are introduced. Furthermore, PTRS-DMRS association has less priority relative to SRI/TPMI indication as the latter is directly related to mTRP PUSCH transmission. So, we consider a method to indicate the association for maxRank&gt;2 without increase of DCI overhead. For example, we can limit the candidates of DMRS ports that can be associated with PTRS, when the total number of PTRS ports is equal to 1. Or one bit (MSB for TRP1, LSB for TRP2) indication can be applied to both PTRS ports per TRP instead of separate indication, when the total number of PTRS ports is equal to 2.</w:t>
      </w:r>
    </w:p>
    <w:p w14:paraId="31C9F1CD" w14:textId="2923ED8F" w:rsidR="00845485" w:rsidRDefault="0007359E" w:rsidP="00845485">
      <w:pPr>
        <w:rPr>
          <w:lang w:val="en-US" w:eastAsia="ko-KR"/>
        </w:rPr>
      </w:pPr>
      <w:r>
        <w:rPr>
          <w:rFonts w:cs="바탕"/>
          <w:b/>
          <w:sz w:val="20"/>
          <w:u w:val="single"/>
          <w:lang w:val="en-US" w:eastAsia="ko-KR"/>
        </w:rPr>
        <w:t>Proposal 18</w:t>
      </w:r>
      <w:r w:rsidR="00845485">
        <w:rPr>
          <w:rFonts w:cs="바탕"/>
          <w:b/>
          <w:sz w:val="20"/>
          <w:u w:val="single"/>
          <w:lang w:val="en-US" w:eastAsia="ko-KR"/>
        </w:rPr>
        <w:t>.</w:t>
      </w:r>
      <w:r w:rsidR="00845485">
        <w:rPr>
          <w:lang w:val="en-US"/>
        </w:rPr>
        <w:t xml:space="preserve"> </w:t>
      </w:r>
      <w:r w:rsidR="00845485">
        <w:rPr>
          <w:rFonts w:cs="바탕"/>
          <w:i/>
          <w:sz w:val="20"/>
        </w:rPr>
        <w:t>Consider the indication method of PTRS-DMRS association for maxRank&gt;2 without increase of DCI overhead.</w:t>
      </w:r>
    </w:p>
    <w:p w14:paraId="3B3ED84D" w14:textId="35E0FE71" w:rsidR="006C353B" w:rsidRDefault="006C353B" w:rsidP="006C353B">
      <w:pPr>
        <w:rPr>
          <w:lang w:val="en-US" w:eastAsia="ko-KR"/>
        </w:rPr>
      </w:pPr>
    </w:p>
    <w:p w14:paraId="37531EC6" w14:textId="2309C5B1" w:rsidR="00967B4B" w:rsidRDefault="00967B4B" w:rsidP="00967B4B">
      <w:pPr>
        <w:pStyle w:val="2"/>
        <w:numPr>
          <w:ilvl w:val="1"/>
          <w:numId w:val="19"/>
        </w:numPr>
        <w:tabs>
          <w:tab w:val="left" w:pos="800"/>
        </w:tabs>
        <w:textAlignment w:val="auto"/>
        <w:rPr>
          <w:sz w:val="28"/>
          <w:lang w:val="en-US"/>
        </w:rPr>
      </w:pPr>
      <w:r>
        <w:rPr>
          <w:sz w:val="28"/>
          <w:lang w:val="en-US"/>
        </w:rPr>
        <w:t>Autonomous SRS beam update</w:t>
      </w:r>
    </w:p>
    <w:p w14:paraId="620ED61E" w14:textId="77777777" w:rsidR="00967B4B" w:rsidRDefault="00967B4B" w:rsidP="00967B4B">
      <w:pPr>
        <w:pStyle w:val="0Maintext"/>
        <w:spacing w:after="60" w:afterAutospacing="0"/>
        <w:rPr>
          <w:lang w:eastAsia="ko-KR"/>
        </w:rPr>
      </w:pPr>
      <w:r>
        <w:rPr>
          <w:lang w:eastAsia="ko-KR"/>
        </w:rPr>
        <w:t xml:space="preserve">In RAN1#102-e, it was agreed to consider multi-TRP repetition for CG based PUSCH. According to Rel-16, UL beam for CG based PUSCH is defined as that applied at the last SRS resource transmitted before the time when CG PUSCH is activated/configured, as depicted in Figure 5. However, a beam direction for SRS can be (incrementally) changed due to UE mobility or change of orientation so that the UE can still follow the configured/activated spatial relation for SRS. Even when the beam for SRS resource is updated, it would not be allowed for CG PUSCH transmission to apply the updated beam unless the CG PUSCH is reconfigured. Such a behaviour would cause UL performance degradation especially when UE mobility is moderate/high and UE performs autonomous beam update. To provide high reliability desired for the URLLC use case, it is needed to enhance the timing relationship between SRS and CG PUSCH for multi-TRP such that SRS beam update can be applied to CG PUSCH automatically as depicted in Figure 6. In this figure, following the discussion of Proposal 16, two SRS resources are considered for the CG PUSCH repetition, so that a beam X corresponding to SRS#1 is used for transmission of the first CG PUSCH repetition to TRP #1, and another </w:t>
      </w:r>
      <w:r>
        <w:rPr>
          <w:lang w:eastAsia="ko-KR"/>
        </w:rPr>
        <w:lastRenderedPageBreak/>
        <w:t>beam Y corresponding to SRS#2 is used for transmission of the second CG PUSCH repetition to TRP #2. Also, beams X’ and X” show updated beams for SRS#1, and beams Y’ and Y” show updated beams for SRS#2, as the UE moves.</w:t>
      </w:r>
    </w:p>
    <w:p w14:paraId="6E3939A7" w14:textId="77777777" w:rsidR="00967B4B" w:rsidRDefault="00967B4B" w:rsidP="00967B4B">
      <w:pPr>
        <w:pStyle w:val="0Maintext"/>
        <w:spacing w:after="60" w:afterAutospacing="0"/>
        <w:rPr>
          <w:lang w:eastAsia="ko-KR"/>
        </w:rPr>
      </w:pPr>
    </w:p>
    <w:p w14:paraId="2465A611" w14:textId="5454A1B6" w:rsidR="00967B4B" w:rsidRDefault="00967B4B" w:rsidP="00967B4B">
      <w:pPr>
        <w:pStyle w:val="0Maintext"/>
        <w:spacing w:after="60" w:afterAutospacing="0"/>
        <w:jc w:val="center"/>
        <w:rPr>
          <w:lang w:eastAsia="ko-KR"/>
        </w:rPr>
      </w:pPr>
      <w:r>
        <w:rPr>
          <w:noProof/>
          <w:lang w:val="en-US" w:eastAsia="ko-KR"/>
        </w:rPr>
        <w:drawing>
          <wp:inline distT="0" distB="0" distL="0" distR="0" wp14:anchorId="4EDBEE1E" wp14:editId="195E5E4E">
            <wp:extent cx="5330825" cy="1535430"/>
            <wp:effectExtent l="0" t="0" r="3175" b="762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0825" cy="1535430"/>
                    </a:xfrm>
                    <a:prstGeom prst="rect">
                      <a:avLst/>
                    </a:prstGeom>
                    <a:noFill/>
                    <a:ln>
                      <a:noFill/>
                    </a:ln>
                  </pic:spPr>
                </pic:pic>
              </a:graphicData>
            </a:graphic>
          </wp:inline>
        </w:drawing>
      </w:r>
    </w:p>
    <w:p w14:paraId="6AA0B151" w14:textId="77777777" w:rsidR="00967B4B" w:rsidRDefault="00967B4B" w:rsidP="00967B4B">
      <w:pPr>
        <w:pStyle w:val="0Maintext"/>
        <w:spacing w:after="60" w:afterAutospacing="0"/>
        <w:jc w:val="center"/>
        <w:rPr>
          <w:lang w:eastAsia="ko-KR"/>
        </w:rPr>
      </w:pPr>
      <w:r>
        <w:rPr>
          <w:lang w:eastAsia="ko-KR"/>
        </w:rPr>
        <w:t>Figure 5. UL beam determination for CG PUSCH in Rel-16.</w:t>
      </w:r>
    </w:p>
    <w:p w14:paraId="31BF53C8" w14:textId="41BBD984" w:rsidR="00967B4B" w:rsidRDefault="00967B4B" w:rsidP="00967B4B">
      <w:pPr>
        <w:pStyle w:val="0Maintext"/>
        <w:spacing w:after="60" w:afterAutospacing="0"/>
        <w:jc w:val="center"/>
        <w:rPr>
          <w:lang w:eastAsia="ko-KR"/>
        </w:rPr>
      </w:pPr>
      <w:r>
        <w:rPr>
          <w:noProof/>
          <w:lang w:val="en-US" w:eastAsia="ko-KR"/>
        </w:rPr>
        <w:drawing>
          <wp:inline distT="0" distB="0" distL="0" distR="0" wp14:anchorId="664AE3B7" wp14:editId="39530A38">
            <wp:extent cx="5339715" cy="1535430"/>
            <wp:effectExtent l="0" t="0" r="0" b="762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9715" cy="1535430"/>
                    </a:xfrm>
                    <a:prstGeom prst="rect">
                      <a:avLst/>
                    </a:prstGeom>
                    <a:noFill/>
                    <a:ln>
                      <a:noFill/>
                    </a:ln>
                  </pic:spPr>
                </pic:pic>
              </a:graphicData>
            </a:graphic>
          </wp:inline>
        </w:drawing>
      </w:r>
    </w:p>
    <w:p w14:paraId="13FDF3F4" w14:textId="77777777" w:rsidR="00967B4B" w:rsidRDefault="00967B4B" w:rsidP="00967B4B">
      <w:pPr>
        <w:pStyle w:val="0Maintext"/>
        <w:spacing w:after="60" w:afterAutospacing="0"/>
        <w:jc w:val="center"/>
        <w:rPr>
          <w:lang w:eastAsia="ko-KR"/>
        </w:rPr>
      </w:pPr>
      <w:r>
        <w:rPr>
          <w:lang w:eastAsia="ko-KR"/>
        </w:rPr>
        <w:t>Figure 6. Proposed UL beam determination for CG PUSCH for Rel-17.</w:t>
      </w:r>
    </w:p>
    <w:p w14:paraId="10849862" w14:textId="77777777" w:rsidR="00967B4B" w:rsidRDefault="00967B4B" w:rsidP="00967B4B">
      <w:pPr>
        <w:rPr>
          <w:lang w:eastAsia="ko-KR"/>
        </w:rPr>
      </w:pPr>
    </w:p>
    <w:p w14:paraId="49D698AE" w14:textId="40B30DF6" w:rsidR="00967B4B" w:rsidRDefault="00967B4B" w:rsidP="00967B4B">
      <w:pPr>
        <w:spacing w:line="288" w:lineRule="auto"/>
        <w:jc w:val="both"/>
        <w:rPr>
          <w:sz w:val="20"/>
          <w:lang w:eastAsia="ko-KR"/>
        </w:rPr>
      </w:pPr>
      <w:r w:rsidRPr="00297F45">
        <w:rPr>
          <w:b/>
          <w:sz w:val="20"/>
          <w:u w:val="single"/>
          <w:lang w:eastAsia="ko-KR"/>
        </w:rPr>
        <w:t xml:space="preserve">Proposal </w:t>
      </w:r>
      <w:r w:rsidR="00297F45" w:rsidRPr="00297F45">
        <w:rPr>
          <w:b/>
          <w:sz w:val="20"/>
          <w:u w:val="single"/>
          <w:lang w:eastAsia="ko-KR"/>
        </w:rPr>
        <w:t>19</w:t>
      </w:r>
      <w:r w:rsidR="00297F45">
        <w:rPr>
          <w:b/>
          <w:sz w:val="20"/>
          <w:lang w:eastAsia="ko-KR"/>
        </w:rPr>
        <w:t>:</w:t>
      </w:r>
      <w:r>
        <w:rPr>
          <w:sz w:val="20"/>
          <w:lang w:eastAsia="ko-KR"/>
        </w:rPr>
        <w:t xml:space="preserve"> </w:t>
      </w:r>
      <w:r>
        <w:rPr>
          <w:i/>
          <w:sz w:val="20"/>
          <w:lang w:eastAsia="ko-KR"/>
        </w:rPr>
        <w:t>Introduce enhanced timing relationship between SRS and CG PUSCH to allow automatic beam update for the CG PUSCH in order to follow the configured/activated spatial relation for SRS.</w:t>
      </w:r>
    </w:p>
    <w:p w14:paraId="274C5B31" w14:textId="77777777" w:rsidR="00967B4B" w:rsidRPr="00845485" w:rsidRDefault="00967B4B" w:rsidP="006C353B">
      <w:pPr>
        <w:rPr>
          <w:rFonts w:hint="eastAsia"/>
          <w:lang w:val="en-US" w:eastAsia="ko-KR"/>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34F474DF"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27E8BA5C" w14:textId="068E3F26" w:rsidR="007F4116" w:rsidRDefault="007F4116" w:rsidP="007F4116">
      <w:pPr>
        <w:pStyle w:val="0Maintext"/>
        <w:spacing w:after="0" w:afterAutospacing="0" w:line="240" w:lineRule="auto"/>
        <w:ind w:firstLine="0"/>
        <w:rPr>
          <w:u w:val="single"/>
          <w:lang w:val="en-US"/>
        </w:rPr>
      </w:pPr>
      <w:r>
        <w:rPr>
          <w:u w:val="single"/>
          <w:lang w:val="en-US"/>
        </w:rPr>
        <w:t>PDCCH enhancements</w:t>
      </w:r>
    </w:p>
    <w:p w14:paraId="2134633C" w14:textId="77777777" w:rsidR="007F4116" w:rsidRPr="007F4116" w:rsidRDefault="007F4116" w:rsidP="007F4116">
      <w:pPr>
        <w:pStyle w:val="0Maintext"/>
        <w:spacing w:after="60" w:afterAutospacing="0"/>
        <w:ind w:firstLine="0"/>
        <w:rPr>
          <w:lang w:val="en-US" w:eastAsia="ko-KR"/>
        </w:rPr>
      </w:pPr>
    </w:p>
    <w:p w14:paraId="7B433CC2" w14:textId="77777777" w:rsidR="00BC0842" w:rsidRDefault="00BC0842" w:rsidP="00BC0842">
      <w:pPr>
        <w:jc w:val="both"/>
        <w:rPr>
          <w:bCs/>
          <w:i/>
          <w:sz w:val="20"/>
        </w:rPr>
      </w:pPr>
      <w:r>
        <w:rPr>
          <w:b/>
          <w:bCs/>
          <w:sz w:val="20"/>
          <w:u w:val="single"/>
        </w:rPr>
        <w:t>Proposal 1</w:t>
      </w:r>
      <w:r>
        <w:rPr>
          <w:b/>
          <w:bCs/>
          <w:sz w:val="20"/>
        </w:rPr>
        <w:t xml:space="preserve">: </w:t>
      </w:r>
      <w:r>
        <w:rPr>
          <w:bCs/>
          <w:i/>
          <w:sz w:val="20"/>
        </w:rPr>
        <w:t xml:space="preserve">Support sTRP based PDCCH repetition only within the agreed mTRP </w:t>
      </w:r>
      <w:r w:rsidRPr="00465431">
        <w:rPr>
          <w:bCs/>
          <w:i/>
          <w:sz w:val="20"/>
        </w:rPr>
        <w:t xml:space="preserve">PDCCH repetition </w:t>
      </w:r>
      <w:r>
        <w:rPr>
          <w:bCs/>
          <w:i/>
          <w:sz w:val="20"/>
        </w:rPr>
        <w:t>framework (i.e., only TDMed method can be supported and not for FDMed method), with minimum impact to the solutions of the open issues, for Option 2 with Alt3.</w:t>
      </w:r>
    </w:p>
    <w:p w14:paraId="033078BB" w14:textId="77777777" w:rsidR="00C5199C" w:rsidRPr="007E3836" w:rsidRDefault="00C5199C" w:rsidP="00C5199C">
      <w:pPr>
        <w:rPr>
          <w:i/>
          <w:sz w:val="20"/>
          <w:lang w:val="en-US" w:eastAsia="ko-KR"/>
        </w:rPr>
      </w:pPr>
      <w:r w:rsidRPr="00B7432C">
        <w:rPr>
          <w:b/>
          <w:sz w:val="20"/>
          <w:u w:val="single"/>
          <w:lang w:val="en-US" w:eastAsia="ko-KR"/>
        </w:rPr>
        <w:t xml:space="preserve">Proposal </w:t>
      </w:r>
      <w:r>
        <w:rPr>
          <w:b/>
          <w:sz w:val="20"/>
          <w:u w:val="single"/>
          <w:lang w:val="en-US" w:eastAsia="ko-KR"/>
        </w:rPr>
        <w:t>2</w:t>
      </w:r>
      <w:r w:rsidRPr="007E3836">
        <w:rPr>
          <w:b/>
          <w:sz w:val="20"/>
          <w:lang w:val="en-US" w:eastAsia="ko-KR"/>
        </w:rPr>
        <w:t>:</w:t>
      </w:r>
      <w:r w:rsidRPr="007E3836">
        <w:rPr>
          <w:i/>
          <w:sz w:val="20"/>
          <w:lang w:val="en-US" w:eastAsia="ko-KR"/>
        </w:rPr>
        <w:t xml:space="preserve"> </w:t>
      </w:r>
      <w:r>
        <w:rPr>
          <w:i/>
          <w:sz w:val="20"/>
          <w:lang w:val="en-US" w:eastAsia="ko-KR"/>
        </w:rPr>
        <w:t xml:space="preserve">Support PUCCH resource determination for PDCCH repetition by using the </w:t>
      </w:r>
      <w:r w:rsidRPr="00E877FD">
        <w:rPr>
          <w:i/>
          <w:sz w:val="20"/>
          <w:lang w:val="en-US" w:eastAsia="ko-KR"/>
        </w:rPr>
        <w:t>lowest SS set ID</w:t>
      </w:r>
      <w:r>
        <w:rPr>
          <w:i/>
          <w:sz w:val="20"/>
          <w:lang w:val="en-US" w:eastAsia="ko-KR"/>
        </w:rPr>
        <w:t>.</w:t>
      </w:r>
    </w:p>
    <w:p w14:paraId="0F96FF70" w14:textId="3A097E19" w:rsidR="00432B73" w:rsidRDefault="00432B73" w:rsidP="00432B73">
      <w:pPr>
        <w:rPr>
          <w:i/>
          <w:sz w:val="20"/>
          <w:lang w:val="en-US" w:eastAsia="ko-KR"/>
        </w:rPr>
      </w:pPr>
      <w:bookmarkStart w:id="2" w:name="_GoBack"/>
      <w:bookmarkEnd w:id="2"/>
      <w:r w:rsidRPr="00B7432C">
        <w:rPr>
          <w:b/>
          <w:sz w:val="20"/>
          <w:u w:val="single"/>
          <w:lang w:val="en-US" w:eastAsia="ko-KR"/>
        </w:rPr>
        <w:t xml:space="preserve">Proposal </w:t>
      </w:r>
      <w:r>
        <w:rPr>
          <w:b/>
          <w:sz w:val="20"/>
          <w:u w:val="single"/>
          <w:lang w:val="en-US" w:eastAsia="ko-KR"/>
        </w:rPr>
        <w:t>3</w:t>
      </w:r>
      <w:r w:rsidRPr="007E3836">
        <w:rPr>
          <w:b/>
          <w:sz w:val="20"/>
          <w:lang w:val="en-US" w:eastAsia="ko-KR"/>
        </w:rPr>
        <w:t>:</w:t>
      </w:r>
      <w:r w:rsidRPr="007E3836">
        <w:rPr>
          <w:i/>
          <w:sz w:val="20"/>
          <w:lang w:val="en-US" w:eastAsia="ko-KR"/>
        </w:rPr>
        <w:t xml:space="preserve"> </w:t>
      </w:r>
      <w:r>
        <w:rPr>
          <w:i/>
          <w:sz w:val="20"/>
          <w:lang w:val="en-US" w:eastAsia="ko-KR"/>
        </w:rPr>
        <w:t>For the default beam of PDSCH, when TCI field is absent in DCI, use one of the configured TCI states of the associated CORESETs. Selection of the TCI state can be based on the TCIStateID or based on a reference PDCCH candidate.</w:t>
      </w:r>
    </w:p>
    <w:p w14:paraId="79E2E7B2" w14:textId="77777777" w:rsidR="00432B73" w:rsidRDefault="00432B73" w:rsidP="00432B73">
      <w:pPr>
        <w:rPr>
          <w:i/>
          <w:sz w:val="20"/>
          <w:lang w:val="en-US" w:eastAsia="ko-KR"/>
        </w:rPr>
      </w:pPr>
      <w:r w:rsidRPr="00B7432C">
        <w:rPr>
          <w:b/>
          <w:sz w:val="20"/>
          <w:u w:val="single"/>
          <w:lang w:val="en-US" w:eastAsia="ko-KR"/>
        </w:rPr>
        <w:t xml:space="preserve">Proposal </w:t>
      </w:r>
      <w:r>
        <w:rPr>
          <w:b/>
          <w:sz w:val="20"/>
          <w:u w:val="single"/>
          <w:lang w:val="en-US" w:eastAsia="ko-KR"/>
        </w:rPr>
        <w:t>4</w:t>
      </w:r>
      <w:r w:rsidRPr="007E3836">
        <w:rPr>
          <w:b/>
          <w:sz w:val="20"/>
          <w:lang w:val="en-US" w:eastAsia="ko-KR"/>
        </w:rPr>
        <w:t>:</w:t>
      </w:r>
      <w:r w:rsidRPr="007E3836">
        <w:rPr>
          <w:i/>
          <w:sz w:val="20"/>
          <w:lang w:val="en-US" w:eastAsia="ko-KR"/>
        </w:rPr>
        <w:t xml:space="preserve"> </w:t>
      </w:r>
      <w:r>
        <w:rPr>
          <w:i/>
          <w:sz w:val="20"/>
          <w:lang w:val="en-US" w:eastAsia="ko-KR"/>
        </w:rPr>
        <w:t xml:space="preserve">Support PDCCH repetitions with different CORESETPoolIndex values based on the framework of option 2 + case 1 + Alt3 </w:t>
      </w:r>
    </w:p>
    <w:p w14:paraId="56879B94" w14:textId="77777777" w:rsidR="00432B73" w:rsidRDefault="00432B73" w:rsidP="00432B73">
      <w:pPr>
        <w:rPr>
          <w:i/>
          <w:sz w:val="20"/>
          <w:lang w:val="en-US" w:eastAsia="ko-KR"/>
        </w:rPr>
      </w:pPr>
      <w:r w:rsidRPr="00B7432C">
        <w:rPr>
          <w:b/>
          <w:sz w:val="20"/>
          <w:u w:val="single"/>
          <w:lang w:val="en-US" w:eastAsia="ko-KR"/>
        </w:rPr>
        <w:t xml:space="preserve">Proposal </w:t>
      </w:r>
      <w:r>
        <w:rPr>
          <w:b/>
          <w:sz w:val="20"/>
          <w:u w:val="single"/>
          <w:lang w:val="en-US" w:eastAsia="ko-KR"/>
        </w:rPr>
        <w:t>5</w:t>
      </w:r>
      <w:r w:rsidRPr="007E3836">
        <w:rPr>
          <w:b/>
          <w:sz w:val="20"/>
          <w:lang w:val="en-US" w:eastAsia="ko-KR"/>
        </w:rPr>
        <w:t>:</w:t>
      </w:r>
      <w:r w:rsidRPr="007E3836">
        <w:rPr>
          <w:i/>
          <w:sz w:val="20"/>
          <w:lang w:val="en-US" w:eastAsia="ko-KR"/>
        </w:rPr>
        <w:t xml:space="preserve"> </w:t>
      </w:r>
      <w:r>
        <w:rPr>
          <w:i/>
          <w:sz w:val="20"/>
          <w:lang w:val="en-US" w:eastAsia="ko-KR"/>
        </w:rPr>
        <w:t>Further study the PDCCH repetitions with different CORESETPoolIndex values based on the framework of option 2 + case 1 + Alt3 for the following aspects:</w:t>
      </w:r>
    </w:p>
    <w:p w14:paraId="2B686F1C" w14:textId="77777777" w:rsidR="00432B73" w:rsidRPr="00F17908" w:rsidRDefault="00432B73" w:rsidP="00432B73">
      <w:pPr>
        <w:pStyle w:val="0Maintext"/>
        <w:numPr>
          <w:ilvl w:val="0"/>
          <w:numId w:val="22"/>
        </w:numPr>
        <w:spacing w:after="60" w:afterAutospacing="0"/>
        <w:rPr>
          <w:i/>
          <w:lang w:val="en-US" w:eastAsia="ko-KR"/>
        </w:rPr>
      </w:pPr>
      <w:r w:rsidRPr="00F17908">
        <w:rPr>
          <w:rFonts w:ascii="Times" w:eastAsia="바탕" w:hAnsi="Times" w:cs="Times"/>
          <w:i/>
          <w:lang w:eastAsia="zh-CN"/>
        </w:rPr>
        <w:t>PDSCH scrambling / CRS rate matching / HARQ-ACK as in the previous agreement</w:t>
      </w:r>
    </w:p>
    <w:p w14:paraId="607B3FB0" w14:textId="77777777" w:rsidR="00432B73" w:rsidRPr="00F17908" w:rsidRDefault="00432B73" w:rsidP="00432B73">
      <w:pPr>
        <w:pStyle w:val="a4"/>
        <w:numPr>
          <w:ilvl w:val="0"/>
          <w:numId w:val="22"/>
        </w:numPr>
        <w:spacing w:after="60"/>
        <w:ind w:leftChars="0"/>
        <w:rPr>
          <w:rFonts w:cs="바탕"/>
          <w:i/>
          <w:sz w:val="20"/>
          <w:lang w:val="en-US" w:eastAsia="ko-KR"/>
        </w:rPr>
      </w:pPr>
      <w:r w:rsidRPr="00F17908">
        <w:rPr>
          <w:rFonts w:ascii="Times" w:eastAsia="바탕" w:hAnsi="Times" w:cs="Times"/>
          <w:i/>
          <w:sz w:val="20"/>
          <w:lang w:val="en-US" w:eastAsia="zh-CN"/>
        </w:rPr>
        <w:t>Which kind of PDSCH can be scheduled? Single PDSCH or NC-JT PDSCHs or both (if so, whether/how to switch?)</w:t>
      </w:r>
    </w:p>
    <w:p w14:paraId="73473DD1" w14:textId="77777777" w:rsidR="00432B73" w:rsidRPr="00F17908" w:rsidRDefault="00432B73" w:rsidP="00432B73">
      <w:pPr>
        <w:pStyle w:val="a4"/>
        <w:numPr>
          <w:ilvl w:val="1"/>
          <w:numId w:val="22"/>
        </w:numPr>
        <w:spacing w:after="60"/>
        <w:ind w:leftChars="0"/>
        <w:rPr>
          <w:rFonts w:cs="바탕"/>
          <w:i/>
          <w:sz w:val="20"/>
          <w:lang w:val="en-US" w:eastAsia="ko-KR"/>
        </w:rPr>
      </w:pPr>
      <w:r w:rsidRPr="00F17908">
        <w:rPr>
          <w:rFonts w:ascii="Times" w:eastAsia="바탕" w:hAnsi="Times" w:cs="Times"/>
          <w:i/>
          <w:sz w:val="20"/>
          <w:lang w:val="en-US" w:eastAsia="zh-CN"/>
        </w:rPr>
        <w:t>Indicating TCI state field / MAC-CE operation</w:t>
      </w:r>
    </w:p>
    <w:p w14:paraId="0F1B76EF" w14:textId="77777777" w:rsidR="00432B73" w:rsidRPr="00F17908" w:rsidRDefault="00432B73" w:rsidP="00432B73">
      <w:pPr>
        <w:pStyle w:val="0Maintext"/>
        <w:numPr>
          <w:ilvl w:val="1"/>
          <w:numId w:val="22"/>
        </w:numPr>
        <w:spacing w:after="60" w:afterAutospacing="0"/>
        <w:rPr>
          <w:i/>
          <w:lang w:val="en-US" w:eastAsia="ko-KR"/>
        </w:rPr>
      </w:pPr>
      <w:r w:rsidRPr="00F17908">
        <w:rPr>
          <w:rFonts w:hint="eastAsia"/>
          <w:i/>
          <w:lang w:val="en-US" w:eastAsia="ko-KR"/>
        </w:rPr>
        <w:lastRenderedPageBreak/>
        <w:t>Indi</w:t>
      </w:r>
      <w:r w:rsidRPr="00F17908">
        <w:rPr>
          <w:i/>
          <w:lang w:val="en-US" w:eastAsia="ko-KR"/>
        </w:rPr>
        <w:t>cating DM-RS field</w:t>
      </w:r>
    </w:p>
    <w:p w14:paraId="2BAE79FB" w14:textId="77777777" w:rsidR="00432B73" w:rsidRPr="00F17908" w:rsidRDefault="00432B73" w:rsidP="00432B73">
      <w:pPr>
        <w:pStyle w:val="0Maintext"/>
        <w:numPr>
          <w:ilvl w:val="1"/>
          <w:numId w:val="22"/>
        </w:numPr>
        <w:spacing w:after="60" w:afterAutospacing="0"/>
        <w:rPr>
          <w:i/>
          <w:lang w:val="en-US" w:eastAsia="ko-KR"/>
        </w:rPr>
      </w:pPr>
      <w:r w:rsidRPr="00F17908">
        <w:rPr>
          <w:i/>
          <w:lang w:val="en-US" w:eastAsia="ko-KR"/>
        </w:rPr>
        <w:t>Indicating HARQ process ID field</w:t>
      </w:r>
      <w:r>
        <w:rPr>
          <w:i/>
          <w:lang w:val="en-US" w:eastAsia="ko-KR"/>
        </w:rPr>
        <w:t xml:space="preserve"> and NDI field</w:t>
      </w:r>
    </w:p>
    <w:p w14:paraId="5F8A4CC7" w14:textId="77777777" w:rsidR="00432B73" w:rsidRPr="00F17908" w:rsidRDefault="00432B73" w:rsidP="00432B73">
      <w:pPr>
        <w:pStyle w:val="0Maintext"/>
        <w:numPr>
          <w:ilvl w:val="1"/>
          <w:numId w:val="22"/>
        </w:numPr>
        <w:spacing w:after="60" w:afterAutospacing="0"/>
        <w:rPr>
          <w:i/>
          <w:lang w:val="en-US" w:eastAsia="ko-KR"/>
        </w:rPr>
      </w:pPr>
      <w:r w:rsidRPr="00F17908">
        <w:rPr>
          <w:i/>
          <w:lang w:val="en-US" w:eastAsia="ko-KR"/>
        </w:rPr>
        <w:t>W</w:t>
      </w:r>
      <w:r w:rsidRPr="00F17908">
        <w:rPr>
          <w:rFonts w:hint="eastAsia"/>
          <w:i/>
          <w:lang w:val="en-US" w:eastAsia="ko-KR"/>
        </w:rPr>
        <w:t>hether</w:t>
      </w:r>
      <w:r w:rsidRPr="00F17908">
        <w:rPr>
          <w:i/>
          <w:lang w:val="en-US" w:eastAsia="ko-KR"/>
        </w:rPr>
        <w:t>/how</w:t>
      </w:r>
      <w:r w:rsidRPr="00F17908">
        <w:rPr>
          <w:rFonts w:hint="eastAsia"/>
          <w:i/>
          <w:lang w:val="en-US" w:eastAsia="ko-KR"/>
        </w:rPr>
        <w:t xml:space="preserve"> </w:t>
      </w:r>
      <w:r w:rsidRPr="00F17908">
        <w:rPr>
          <w:i/>
          <w:lang w:val="en-US" w:eastAsia="ko-KR"/>
        </w:rPr>
        <w:t xml:space="preserve">to apply for activation/deactivation on </w:t>
      </w:r>
      <w:r>
        <w:rPr>
          <w:i/>
          <w:lang w:val="en-US" w:eastAsia="ko-KR"/>
        </w:rPr>
        <w:t>CG</w:t>
      </w:r>
      <w:r w:rsidRPr="00F17908">
        <w:rPr>
          <w:i/>
          <w:lang w:val="en-US" w:eastAsia="ko-KR"/>
        </w:rPr>
        <w:t xml:space="preserve"> or </w:t>
      </w:r>
      <w:r>
        <w:rPr>
          <w:i/>
          <w:lang w:val="en-US" w:eastAsia="ko-KR"/>
        </w:rPr>
        <w:t>SPS</w:t>
      </w:r>
    </w:p>
    <w:p w14:paraId="57B049C7" w14:textId="77777777" w:rsidR="00432B73" w:rsidRPr="00F17908" w:rsidRDefault="00432B73" w:rsidP="00432B73">
      <w:pPr>
        <w:pStyle w:val="0Maintext"/>
        <w:numPr>
          <w:ilvl w:val="0"/>
          <w:numId w:val="22"/>
        </w:numPr>
        <w:spacing w:after="60" w:afterAutospacing="0"/>
        <w:rPr>
          <w:i/>
          <w:lang w:val="en-US" w:eastAsia="ko-KR"/>
        </w:rPr>
      </w:pPr>
      <w:r w:rsidRPr="00F17908">
        <w:rPr>
          <w:i/>
          <w:lang w:val="en-US" w:eastAsia="ko-KR"/>
        </w:rPr>
        <w:t>FFS: other aspects are not precluded.</w:t>
      </w:r>
    </w:p>
    <w:p w14:paraId="3EC49FE1" w14:textId="68017280" w:rsidR="00175525" w:rsidRDefault="00175525" w:rsidP="009C772E">
      <w:pPr>
        <w:rPr>
          <w:i/>
          <w:sz w:val="20"/>
          <w:lang w:val="en-US" w:eastAsia="ko-KR"/>
        </w:rPr>
      </w:pPr>
      <w:r w:rsidRPr="00175525">
        <w:rPr>
          <w:b/>
          <w:sz w:val="20"/>
          <w:u w:val="single"/>
          <w:lang w:val="en-US" w:eastAsia="ko-KR"/>
        </w:rPr>
        <w:t xml:space="preserve">Proposal </w:t>
      </w:r>
      <w:r w:rsidR="00432B73">
        <w:rPr>
          <w:b/>
          <w:sz w:val="20"/>
          <w:u w:val="single"/>
          <w:lang w:val="en-US" w:eastAsia="ko-KR"/>
        </w:rPr>
        <w:t>6</w:t>
      </w:r>
      <w:r w:rsidRPr="00175525">
        <w:rPr>
          <w:sz w:val="20"/>
          <w:lang w:val="en-US" w:eastAsia="ko-KR"/>
        </w:rPr>
        <w:t xml:space="preserve">: </w:t>
      </w:r>
      <w:r w:rsidRPr="00175525">
        <w:rPr>
          <w:i/>
          <w:sz w:val="20"/>
          <w:lang w:val="en-US" w:eastAsia="ko-KR"/>
        </w:rPr>
        <w:t>Support Option 2 to determine number of BDs for multi-TRP PDCCH repetition. Careful consideration of UE implementation complexity for Option 2 is needed, with proper definition of UE behavior.</w:t>
      </w:r>
    </w:p>
    <w:p w14:paraId="3CFE81E7" w14:textId="051CEC18" w:rsidR="00175525" w:rsidRDefault="00175525" w:rsidP="009C772E">
      <w:pPr>
        <w:rPr>
          <w:i/>
          <w:sz w:val="20"/>
          <w:lang w:val="en-US" w:eastAsia="ko-KR"/>
        </w:rPr>
      </w:pPr>
      <w:r w:rsidRPr="00175525">
        <w:rPr>
          <w:b/>
          <w:sz w:val="20"/>
          <w:u w:val="single"/>
          <w:lang w:val="en-US" w:eastAsia="ko-KR"/>
        </w:rPr>
        <w:t xml:space="preserve">Proposal </w:t>
      </w:r>
      <w:r w:rsidR="00432B73">
        <w:rPr>
          <w:b/>
          <w:sz w:val="20"/>
          <w:u w:val="single"/>
          <w:lang w:val="en-US" w:eastAsia="ko-KR"/>
        </w:rPr>
        <w:t>7</w:t>
      </w:r>
      <w:r w:rsidRPr="00175525">
        <w:rPr>
          <w:b/>
          <w:sz w:val="20"/>
          <w:lang w:val="en-US" w:eastAsia="ko-KR"/>
        </w:rPr>
        <w:t>:</w:t>
      </w:r>
      <w:r w:rsidRPr="00175525">
        <w:rPr>
          <w:sz w:val="20"/>
          <w:lang w:val="en-US" w:eastAsia="ko-KR"/>
        </w:rPr>
        <w:t xml:space="preserve"> </w:t>
      </w:r>
      <w:r w:rsidRPr="00175525">
        <w:rPr>
          <w:i/>
          <w:sz w:val="20"/>
          <w:lang w:val="en-US" w:eastAsia="ko-KR"/>
        </w:rPr>
        <w:t>Support intra-slot PDCCH repetition only.</w:t>
      </w:r>
    </w:p>
    <w:p w14:paraId="4F8F1CEF" w14:textId="36961241" w:rsidR="00432B73" w:rsidRDefault="00432B73" w:rsidP="00432B73">
      <w:pPr>
        <w:pStyle w:val="0Maintext"/>
        <w:spacing w:after="60" w:afterAutospacing="0"/>
        <w:ind w:firstLine="0"/>
        <w:rPr>
          <w:i/>
          <w:lang w:val="en-US" w:eastAsia="ko-KR"/>
        </w:rPr>
      </w:pPr>
      <w:r w:rsidRPr="00022497">
        <w:rPr>
          <w:b/>
          <w:u w:val="single"/>
          <w:lang w:val="en-US" w:eastAsia="ko-KR"/>
        </w:rPr>
        <w:t xml:space="preserve">Proposal </w:t>
      </w:r>
      <w:r>
        <w:rPr>
          <w:b/>
          <w:u w:val="single"/>
          <w:lang w:val="en-US" w:eastAsia="ko-KR"/>
        </w:rPr>
        <w:t>8</w:t>
      </w:r>
      <w:r>
        <w:rPr>
          <w:lang w:val="en-US" w:eastAsia="ko-KR"/>
        </w:rPr>
        <w:t xml:space="preserve">: </w:t>
      </w:r>
      <w:r w:rsidRPr="00992025">
        <w:rPr>
          <w:i/>
          <w:lang w:val="en-US" w:eastAsia="ko-KR"/>
        </w:rPr>
        <w:t xml:space="preserve">Support </w:t>
      </w:r>
      <w:r>
        <w:rPr>
          <w:i/>
          <w:lang w:val="en-US" w:eastAsia="ko-KR"/>
        </w:rPr>
        <w:t>modified overbooking rule enabling to select the subset of PDCCH candidates and CCEs in a common or UE-specific search space sets which include repeated PDCCH candidates.</w:t>
      </w:r>
    </w:p>
    <w:p w14:paraId="36470B0D" w14:textId="43441066" w:rsidR="00472A0F" w:rsidRDefault="00472A0F" w:rsidP="00432B73">
      <w:pPr>
        <w:pStyle w:val="0Maintext"/>
        <w:spacing w:after="60" w:afterAutospacing="0"/>
        <w:ind w:firstLine="0"/>
        <w:rPr>
          <w:lang w:val="en-US" w:eastAsia="ko-KR"/>
        </w:rPr>
      </w:pPr>
    </w:p>
    <w:p w14:paraId="217A8F74" w14:textId="284A5B2E" w:rsidR="007F4116" w:rsidRDefault="007F4116" w:rsidP="007F4116">
      <w:pPr>
        <w:pStyle w:val="0Maintext"/>
        <w:spacing w:after="0" w:afterAutospacing="0" w:line="240" w:lineRule="auto"/>
        <w:ind w:firstLine="0"/>
        <w:rPr>
          <w:u w:val="single"/>
          <w:lang w:val="en-US"/>
        </w:rPr>
      </w:pPr>
      <w:r>
        <w:rPr>
          <w:u w:val="single"/>
          <w:lang w:val="en-US"/>
        </w:rPr>
        <w:t>PUCCH/PUSCH enhancements</w:t>
      </w:r>
    </w:p>
    <w:p w14:paraId="2535F166" w14:textId="77777777" w:rsidR="007F4116" w:rsidRDefault="007F4116" w:rsidP="00432B73">
      <w:pPr>
        <w:pStyle w:val="0Maintext"/>
        <w:spacing w:after="60" w:afterAutospacing="0"/>
        <w:ind w:firstLine="0"/>
        <w:rPr>
          <w:lang w:val="en-US" w:eastAsia="ko-KR"/>
        </w:rPr>
      </w:pPr>
    </w:p>
    <w:p w14:paraId="611AF9CA" w14:textId="6947EB12" w:rsidR="00840C10" w:rsidRDefault="00840C10" w:rsidP="00840C10">
      <w:pPr>
        <w:rPr>
          <w:i/>
          <w:sz w:val="20"/>
        </w:rPr>
      </w:pPr>
      <w:r>
        <w:rPr>
          <w:b/>
          <w:sz w:val="20"/>
          <w:u w:val="single"/>
        </w:rPr>
        <w:t xml:space="preserve">Proposal </w:t>
      </w:r>
      <w:r w:rsidR="0007359E">
        <w:rPr>
          <w:b/>
          <w:sz w:val="20"/>
          <w:u w:val="single"/>
        </w:rPr>
        <w:t>9</w:t>
      </w:r>
      <w:r>
        <w:rPr>
          <w:b/>
          <w:sz w:val="20"/>
        </w:rPr>
        <w:t>.</w:t>
      </w:r>
      <w:r>
        <w:rPr>
          <w:sz w:val="20"/>
        </w:rPr>
        <w:t xml:space="preserve"> </w:t>
      </w:r>
      <w:r>
        <w:rPr>
          <w:i/>
          <w:sz w:val="20"/>
        </w:rPr>
        <w:t xml:space="preserve">To satisfy the switching gap for mTRP PUCCH repetition, the followings can be considerable: </w:t>
      </w:r>
    </w:p>
    <w:p w14:paraId="62EDA767" w14:textId="77777777" w:rsidR="00840C10" w:rsidRDefault="00840C10" w:rsidP="00840C10">
      <w:pPr>
        <w:numPr>
          <w:ilvl w:val="0"/>
          <w:numId w:val="26"/>
        </w:numPr>
        <w:rPr>
          <w:i/>
          <w:sz w:val="20"/>
        </w:rPr>
      </w:pPr>
      <w:r>
        <w:rPr>
          <w:i/>
          <w:sz w:val="20"/>
        </w:rPr>
        <w:t>For the case of inter-sub-slot mTRP TDMed PUCCH repetition, if there is no gap between UL beam switched PUCCH repetitions, the gap between UL beam switched repetitions is set to one sub-slot and the following repetition is transmitted after one sub-slot gap.</w:t>
      </w:r>
    </w:p>
    <w:p w14:paraId="523BFF45" w14:textId="77777777" w:rsidR="00840C10" w:rsidRDefault="00840C10" w:rsidP="00840C10">
      <w:pPr>
        <w:numPr>
          <w:ilvl w:val="0"/>
          <w:numId w:val="26"/>
        </w:numPr>
        <w:rPr>
          <w:i/>
          <w:sz w:val="20"/>
        </w:rPr>
      </w:pPr>
      <w:r>
        <w:rPr>
          <w:i/>
          <w:sz w:val="20"/>
        </w:rPr>
        <w:t xml:space="preserve">The maximum symbol length per repetition for sub-slot (or slot) based mTRP TDMed PUCCH repetition is up to </w:t>
      </w:r>
      <m:oMath>
        <m:sSubSup>
          <m:sSubSupPr>
            <m:ctrlPr>
              <w:rPr>
                <w:rFonts w:ascii="Cambria Math" w:hAnsi="Cambria Math"/>
                <w:i/>
              </w:rPr>
            </m:ctrlPr>
          </m:sSubSupPr>
          <m:e>
            <m:r>
              <w:rPr>
                <w:rFonts w:ascii="Cambria Math" w:hAnsi="Cambria Math"/>
                <w:sz w:val="20"/>
              </w:rPr>
              <m:t>N</m:t>
            </m:r>
          </m:e>
          <m:sub>
            <m:r>
              <w:rPr>
                <w:rFonts w:ascii="Cambria Math" w:hAnsi="Cambria Math"/>
                <w:sz w:val="20"/>
              </w:rPr>
              <m:t>symb</m:t>
            </m:r>
          </m:sub>
          <m:sup>
            <m:r>
              <w:rPr>
                <w:rFonts w:ascii="Cambria Math" w:hAnsi="Cambria Math"/>
                <w:sz w:val="20"/>
              </w:rPr>
              <m:t>sub_slot</m:t>
            </m:r>
          </m:sup>
        </m:sSubSup>
        <m:r>
          <w:rPr>
            <w:rFonts w:ascii="Cambria Math" w:hAnsi="Cambria Math"/>
            <w:sz w:val="20"/>
          </w:rPr>
          <m:t>-1</m:t>
        </m:r>
      </m:oMath>
      <w:r>
        <w:rPr>
          <w:i/>
          <w:sz w:val="20"/>
        </w:rPr>
        <w:t xml:space="preserve"> (or </w:t>
      </w:r>
      <m:oMath>
        <m:sSubSup>
          <m:sSubSupPr>
            <m:ctrlPr>
              <w:rPr>
                <w:rFonts w:ascii="Cambria Math" w:hAnsi="Cambria Math"/>
                <w:i/>
              </w:rPr>
            </m:ctrlPr>
          </m:sSubSupPr>
          <m:e>
            <m:r>
              <w:rPr>
                <w:rFonts w:ascii="Cambria Math" w:hAnsi="Cambria Math"/>
                <w:sz w:val="20"/>
              </w:rPr>
              <m:t>N</m:t>
            </m:r>
          </m:e>
          <m:sub>
            <m:r>
              <w:rPr>
                <w:rFonts w:ascii="Cambria Math" w:hAnsi="Cambria Math"/>
                <w:sz w:val="20"/>
              </w:rPr>
              <m:t>symb</m:t>
            </m:r>
          </m:sub>
          <m:sup>
            <m:r>
              <w:rPr>
                <w:rFonts w:ascii="Cambria Math" w:hAnsi="Cambria Math"/>
                <w:sz w:val="20"/>
              </w:rPr>
              <m:t>slot</m:t>
            </m:r>
          </m:sup>
        </m:sSubSup>
        <m:r>
          <w:rPr>
            <w:rFonts w:ascii="Cambria Math" w:hAnsi="Cambria Math"/>
            <w:sz w:val="20"/>
          </w:rPr>
          <m:t>-1</m:t>
        </m:r>
      </m:oMath>
      <w:r>
        <w:rPr>
          <w:i/>
          <w:sz w:val="20"/>
        </w:rPr>
        <w:t xml:space="preserve">). </w:t>
      </w:r>
      <m:oMath>
        <m:sSubSup>
          <m:sSubSupPr>
            <m:ctrlPr>
              <w:rPr>
                <w:rFonts w:ascii="Cambria Math" w:hAnsi="Cambria Math"/>
                <w:i/>
              </w:rPr>
            </m:ctrlPr>
          </m:sSubSupPr>
          <m:e>
            <m:r>
              <w:rPr>
                <w:rFonts w:ascii="Cambria Math" w:hAnsi="Cambria Math"/>
                <w:sz w:val="20"/>
              </w:rPr>
              <m:t>N</m:t>
            </m:r>
          </m:e>
          <m:sub>
            <m:r>
              <w:rPr>
                <w:rFonts w:ascii="Cambria Math" w:hAnsi="Cambria Math"/>
                <w:sz w:val="20"/>
              </w:rPr>
              <m:t>symb</m:t>
            </m:r>
          </m:sub>
          <m:sup>
            <m:r>
              <w:rPr>
                <w:rFonts w:ascii="Cambria Math" w:hAnsi="Cambria Math"/>
                <w:sz w:val="20"/>
              </w:rPr>
              <m:t>sub_slot</m:t>
            </m:r>
          </m:sup>
        </m:sSubSup>
      </m:oMath>
      <w:r>
        <w:rPr>
          <w:i/>
          <w:sz w:val="20"/>
        </w:rPr>
        <w:t xml:space="preserve"> is the number of symbols per sub-slot.</w:t>
      </w:r>
    </w:p>
    <w:p w14:paraId="62BCE6A3" w14:textId="6A248810" w:rsidR="00840C10" w:rsidRDefault="00840C10" w:rsidP="00840C10">
      <w:pPr>
        <w:rPr>
          <w:sz w:val="20"/>
          <w:lang w:val="en-US" w:eastAsia="ko-KR"/>
        </w:rPr>
      </w:pPr>
      <w:r>
        <w:rPr>
          <w:rFonts w:cs="바탕"/>
          <w:b/>
          <w:sz w:val="20"/>
          <w:u w:val="single"/>
          <w:lang w:val="en-US" w:eastAsia="ko-KR"/>
        </w:rPr>
        <w:t xml:space="preserve">Proposal </w:t>
      </w:r>
      <w:r w:rsidR="0007359E">
        <w:rPr>
          <w:rFonts w:cs="바탕"/>
          <w:b/>
          <w:sz w:val="20"/>
          <w:u w:val="single"/>
          <w:lang w:val="en-US" w:eastAsia="ko-KR"/>
        </w:rPr>
        <w:t>10</w:t>
      </w:r>
      <w:r>
        <w:rPr>
          <w:b/>
          <w:sz w:val="20"/>
          <w:u w:val="single"/>
        </w:rPr>
        <w:t>.</w:t>
      </w:r>
      <w:r>
        <w:rPr>
          <w:sz w:val="20"/>
        </w:rPr>
        <w:t xml:space="preserve"> </w:t>
      </w:r>
      <w:r>
        <w:rPr>
          <w:i/>
          <w:sz w:val="20"/>
        </w:rPr>
        <w:t>If option 3 for the closed-loop power control enhancement is supported, each TPC command field in a DCI can be applied to each closed-loop power control. For mTRP PUCCH, each closed-loop power control can be indicated by each activated PUCCH-SpatialRelationInfo (or power control parameter set) of a PUCCH resource. For mTRP PUSCH, each closed-loop power control can be indicated by each SRI field.</w:t>
      </w:r>
    </w:p>
    <w:p w14:paraId="03E8DCA0" w14:textId="7411D17E" w:rsidR="00840C10" w:rsidRDefault="0007359E" w:rsidP="00840C10">
      <w:pPr>
        <w:rPr>
          <w:i/>
          <w:sz w:val="20"/>
        </w:rPr>
      </w:pPr>
      <w:r>
        <w:rPr>
          <w:rFonts w:cs="바탕"/>
          <w:b/>
          <w:sz w:val="20"/>
          <w:u w:val="single"/>
          <w:lang w:val="en-US" w:eastAsia="ko-KR"/>
        </w:rPr>
        <w:t>Proposal 11</w:t>
      </w:r>
      <w:r w:rsidR="00840C10">
        <w:rPr>
          <w:rFonts w:cs="바탕"/>
          <w:b/>
          <w:sz w:val="20"/>
          <w:u w:val="single"/>
          <w:lang w:val="en-US" w:eastAsia="ko-KR"/>
        </w:rPr>
        <w:t>.</w:t>
      </w:r>
      <w:r w:rsidR="00840C10">
        <w:rPr>
          <w:sz w:val="20"/>
          <w:lang w:val="en-US"/>
        </w:rPr>
        <w:t xml:space="preserve"> </w:t>
      </w:r>
      <w:r w:rsidR="00840C10">
        <w:rPr>
          <w:i/>
          <w:sz w:val="20"/>
        </w:rPr>
        <w:t>For sDCI based mTRP PUSCH repetition type B, AP-CSI report can be multiplexed on the first actual repetition corresponding to the first beam and the X-th actual repetition corresponding to the second beam. X can be the first actual repetition corresponding to the second beam that contains the same number of symbols as the first actual repetition of the first beam. If there is no actual repetition of the second beam which has the same number of symbols as the first actual repetition corresponding to the first beam, one of the following two options can be selected:</w:t>
      </w:r>
    </w:p>
    <w:p w14:paraId="17649EB3" w14:textId="77777777" w:rsidR="00840C10" w:rsidRDefault="00840C10" w:rsidP="00840C10">
      <w:pPr>
        <w:pStyle w:val="a4"/>
        <w:numPr>
          <w:ilvl w:val="0"/>
          <w:numId w:val="26"/>
        </w:numPr>
        <w:ind w:leftChars="0"/>
        <w:rPr>
          <w:sz w:val="20"/>
          <w:lang w:val="en-US" w:eastAsia="ko-KR"/>
        </w:rPr>
      </w:pPr>
      <w:r>
        <w:rPr>
          <w:i/>
          <w:sz w:val="20"/>
        </w:rPr>
        <w:t>Option 1. AP-CSI report is additionally multiplexed on the first actual repetition corresponding to the second beam and only diversity selection is applicable.</w:t>
      </w:r>
    </w:p>
    <w:p w14:paraId="0A28F1D4" w14:textId="77777777" w:rsidR="00840C10" w:rsidRDefault="00840C10" w:rsidP="00840C10">
      <w:pPr>
        <w:pStyle w:val="0Maintext"/>
        <w:ind w:left="760" w:firstLine="0"/>
        <w:rPr>
          <w:lang w:eastAsia="ko-KR"/>
        </w:rPr>
      </w:pPr>
      <w:r>
        <w:rPr>
          <w:i/>
        </w:rPr>
        <w:t>Option 2.</w:t>
      </w:r>
      <w:r>
        <w:t xml:space="preserve"> </w:t>
      </w:r>
      <w:r>
        <w:rPr>
          <w:i/>
        </w:rPr>
        <w:t>AP-CSI report is only multiplexed on the first actual repetition corresponding to the first beam.</w:t>
      </w:r>
      <w:r>
        <w:rPr>
          <w:lang w:eastAsia="ko-KR"/>
        </w:rPr>
        <w:t xml:space="preserve"> </w:t>
      </w:r>
    </w:p>
    <w:p w14:paraId="5FD1F95A" w14:textId="6F03372F" w:rsidR="00840C10" w:rsidRDefault="0007359E" w:rsidP="00840C10">
      <w:pPr>
        <w:rPr>
          <w:i/>
          <w:sz w:val="20"/>
        </w:rPr>
      </w:pPr>
      <w:r>
        <w:rPr>
          <w:rFonts w:cs="바탕"/>
          <w:b/>
          <w:sz w:val="20"/>
          <w:u w:val="single"/>
          <w:lang w:val="en-US" w:eastAsia="ko-KR"/>
        </w:rPr>
        <w:t>Proposal 12</w:t>
      </w:r>
      <w:r w:rsidR="00840C10">
        <w:rPr>
          <w:rFonts w:cs="바탕"/>
          <w:b/>
          <w:sz w:val="20"/>
          <w:u w:val="single"/>
          <w:lang w:val="en-US" w:eastAsia="ko-KR"/>
        </w:rPr>
        <w:t>.</w:t>
      </w:r>
      <w:r w:rsidR="00840C10">
        <w:rPr>
          <w:sz w:val="20"/>
          <w:lang w:val="en-US"/>
        </w:rPr>
        <w:t xml:space="preserve"> </w:t>
      </w:r>
      <w:r w:rsidR="00840C10">
        <w:rPr>
          <w:i/>
          <w:sz w:val="20"/>
        </w:rPr>
        <w:t>The first and second SRI of indicated SRIs in slot n can be associated with the most recent transmission of SRS resources in the first and second SRS resource sets, respectively, identified by the SRI, where the SRS resources are prior to the PDCCH carrying the SRI.</w:t>
      </w:r>
    </w:p>
    <w:p w14:paraId="1557D966" w14:textId="412909C0" w:rsidR="00840C10" w:rsidRDefault="0007359E" w:rsidP="00840C10">
      <w:pPr>
        <w:rPr>
          <w:i/>
          <w:sz w:val="20"/>
        </w:rPr>
      </w:pPr>
      <w:r>
        <w:rPr>
          <w:rFonts w:cs="바탕"/>
          <w:b/>
          <w:sz w:val="20"/>
          <w:u w:val="single"/>
          <w:lang w:val="en-US" w:eastAsia="ko-KR"/>
        </w:rPr>
        <w:t>Proposal 13</w:t>
      </w:r>
      <w:r w:rsidR="00840C10">
        <w:rPr>
          <w:rFonts w:cs="바탕"/>
          <w:b/>
          <w:sz w:val="20"/>
          <w:u w:val="single"/>
          <w:lang w:val="en-US" w:eastAsia="ko-KR"/>
        </w:rPr>
        <w:t>.</w:t>
      </w:r>
      <w:r w:rsidR="00840C10">
        <w:rPr>
          <w:sz w:val="20"/>
          <w:lang w:val="en-US"/>
        </w:rPr>
        <w:t xml:space="preserve"> </w:t>
      </w:r>
      <w:r w:rsidR="00840C10">
        <w:rPr>
          <w:i/>
          <w:sz w:val="20"/>
        </w:rPr>
        <w:t>Two srs-PowerControlAdjustmentStates included in both SRS-ResourceSets have same value as sameAsFci2.</w:t>
      </w:r>
    </w:p>
    <w:p w14:paraId="663BE084" w14:textId="70249B35" w:rsidR="00840C10" w:rsidRDefault="00840C10" w:rsidP="00840C10">
      <w:pPr>
        <w:rPr>
          <w:i/>
          <w:sz w:val="20"/>
        </w:rPr>
      </w:pPr>
      <w:r>
        <w:rPr>
          <w:rFonts w:cs="바탕"/>
          <w:b/>
          <w:sz w:val="20"/>
          <w:u w:val="single"/>
          <w:lang w:val="en-US" w:eastAsia="ko-KR"/>
        </w:rPr>
        <w:t>Proposal 1</w:t>
      </w:r>
      <w:r w:rsidR="0007359E">
        <w:rPr>
          <w:rFonts w:cs="바탕"/>
          <w:b/>
          <w:sz w:val="20"/>
          <w:u w:val="single"/>
          <w:lang w:val="en-US" w:eastAsia="ko-KR"/>
        </w:rPr>
        <w:t>4</w:t>
      </w:r>
      <w:r>
        <w:rPr>
          <w:rFonts w:cs="바탕"/>
          <w:b/>
          <w:sz w:val="20"/>
          <w:u w:val="single"/>
          <w:lang w:val="en-US" w:eastAsia="ko-KR"/>
        </w:rPr>
        <w:t>.</w:t>
      </w:r>
      <w:r>
        <w:rPr>
          <w:sz w:val="20"/>
          <w:lang w:val="en-US"/>
        </w:rPr>
        <w:t xml:space="preserve"> </w:t>
      </w:r>
      <w:r>
        <w:rPr>
          <w:i/>
          <w:sz w:val="20"/>
        </w:rPr>
        <w:t>Considering simpler design, availability for dynamic switching and DCI overhead, the design method for the second SRI/TPMI field should be down-selected between the following two options:</w:t>
      </w:r>
    </w:p>
    <w:p w14:paraId="22210637" w14:textId="77777777" w:rsidR="00840C10" w:rsidRDefault="00840C10" w:rsidP="00840C10">
      <w:pPr>
        <w:pStyle w:val="a4"/>
        <w:numPr>
          <w:ilvl w:val="0"/>
          <w:numId w:val="26"/>
        </w:numPr>
        <w:ind w:leftChars="0"/>
        <w:rPr>
          <w:i/>
          <w:sz w:val="20"/>
        </w:rPr>
      </w:pPr>
      <w:r>
        <w:rPr>
          <w:i/>
          <w:sz w:val="20"/>
        </w:rPr>
        <w:t>Option 1) The second field is determined considering only candidates which the number of layers is same as the number of layers indicated by the first SRI/TPMI. The bit width of second field can be less than or equal to the first field.</w:t>
      </w:r>
    </w:p>
    <w:p w14:paraId="67F832C9" w14:textId="77777777" w:rsidR="00840C10" w:rsidRDefault="00840C10" w:rsidP="00840C10">
      <w:pPr>
        <w:pStyle w:val="a4"/>
        <w:numPr>
          <w:ilvl w:val="0"/>
          <w:numId w:val="26"/>
        </w:numPr>
        <w:ind w:leftChars="0"/>
        <w:rPr>
          <w:i/>
          <w:sz w:val="20"/>
        </w:rPr>
      </w:pPr>
      <w:r>
        <w:rPr>
          <w:i/>
          <w:sz w:val="20"/>
        </w:rPr>
        <w:t>Option 2) The second field is determined by the same Rel-15/16 field design. And both fields indicate the same number of layers.</w:t>
      </w:r>
    </w:p>
    <w:p w14:paraId="37C13BCF" w14:textId="1BFB9141" w:rsidR="00840C10" w:rsidRDefault="0007359E" w:rsidP="00840C10">
      <w:pPr>
        <w:pStyle w:val="0Maintext"/>
        <w:ind w:firstLine="0"/>
        <w:rPr>
          <w:lang w:eastAsia="ko-KR"/>
        </w:rPr>
      </w:pPr>
      <w:r>
        <w:rPr>
          <w:b/>
          <w:u w:val="single"/>
          <w:lang w:val="en-US" w:eastAsia="ko-KR"/>
        </w:rPr>
        <w:lastRenderedPageBreak/>
        <w:t>Proposal 15</w:t>
      </w:r>
      <w:r w:rsidR="00840C10">
        <w:rPr>
          <w:b/>
          <w:u w:val="single"/>
          <w:lang w:val="en-US" w:eastAsia="ko-KR"/>
        </w:rPr>
        <w:t>.</w:t>
      </w:r>
      <w:r w:rsidR="00840C10">
        <w:rPr>
          <w:lang w:val="en-US"/>
        </w:rPr>
        <w:t xml:space="preserve"> </w:t>
      </w:r>
      <w:r w:rsidR="00840C10">
        <w:rPr>
          <w:i/>
        </w:rPr>
        <w:t>Regarding the second SRI/TPMI design, details on dynamic switching can be determined and dynamic switching can be supported based on reserved entries of two SRI/TPMI fields (case 1) or the only second SRI/TPMI field (case 2). If the number of reserved entries is insufficient, one bit can be added into the second SRI/TPMI field.</w:t>
      </w:r>
    </w:p>
    <w:p w14:paraId="0B205888" w14:textId="30823131" w:rsidR="00840C10" w:rsidRDefault="0007359E" w:rsidP="00840C10">
      <w:pPr>
        <w:rPr>
          <w:rFonts w:cs="바탕"/>
          <w:i/>
          <w:sz w:val="20"/>
        </w:rPr>
      </w:pPr>
      <w:r>
        <w:rPr>
          <w:rFonts w:cs="바탕"/>
          <w:b/>
          <w:sz w:val="20"/>
          <w:u w:val="single"/>
          <w:lang w:val="en-US" w:eastAsia="ko-KR"/>
        </w:rPr>
        <w:t>Proposal 16</w:t>
      </w:r>
      <w:r w:rsidR="00840C10">
        <w:rPr>
          <w:rFonts w:cs="바탕"/>
          <w:b/>
          <w:sz w:val="20"/>
          <w:u w:val="single"/>
          <w:lang w:val="en-US" w:eastAsia="ko-KR"/>
        </w:rPr>
        <w:t>.</w:t>
      </w:r>
      <w:r w:rsidR="00840C10">
        <w:rPr>
          <w:lang w:val="en-US"/>
        </w:rPr>
        <w:t xml:space="preserve"> </w:t>
      </w:r>
      <w:r w:rsidR="00840C10">
        <w:rPr>
          <w:rFonts w:cs="바탕"/>
          <w:i/>
          <w:sz w:val="20"/>
        </w:rPr>
        <w:t>Based on using two SRI fields and providing an additional p0-PUSCH-SetList, a single OLPC parameter set indication field is enough for determining two p0 values for mTRP based URLLC PUSCH repetition for URLLC traffic.</w:t>
      </w:r>
    </w:p>
    <w:p w14:paraId="72F11532" w14:textId="6A4910D6" w:rsidR="00840C10" w:rsidRDefault="0007359E" w:rsidP="00840C10">
      <w:pPr>
        <w:rPr>
          <w:rFonts w:cs="바탕"/>
          <w:i/>
          <w:sz w:val="20"/>
        </w:rPr>
      </w:pPr>
      <w:r>
        <w:rPr>
          <w:rFonts w:cs="바탕"/>
          <w:b/>
          <w:sz w:val="20"/>
          <w:u w:val="single"/>
          <w:lang w:val="en-US" w:eastAsia="ko-KR"/>
        </w:rPr>
        <w:t>Proposal 17</w:t>
      </w:r>
      <w:r w:rsidR="00840C10">
        <w:rPr>
          <w:rFonts w:cs="바탕"/>
          <w:b/>
          <w:sz w:val="20"/>
          <w:u w:val="single"/>
          <w:lang w:val="en-US" w:eastAsia="ko-KR"/>
        </w:rPr>
        <w:t>.</w:t>
      </w:r>
      <w:r w:rsidR="00840C10">
        <w:rPr>
          <w:lang w:val="en-US"/>
        </w:rPr>
        <w:t xml:space="preserve"> </w:t>
      </w:r>
      <w:r w:rsidR="00840C10">
        <w:rPr>
          <w:rFonts w:cs="바탕"/>
          <w:i/>
          <w:sz w:val="20"/>
        </w:rPr>
        <w:t>For maxRank=2, PTRS-DMRS association field should be interpreted differently according to the total number of PTRS ports and the actual number of PTRS ports that is indicated by SRI or TPMI.</w:t>
      </w:r>
    </w:p>
    <w:p w14:paraId="25C71D6C" w14:textId="0DFAED3D" w:rsidR="00840C10" w:rsidRDefault="0007359E" w:rsidP="00840C10">
      <w:pPr>
        <w:rPr>
          <w:rFonts w:cs="바탕"/>
          <w:i/>
          <w:sz w:val="20"/>
        </w:rPr>
      </w:pPr>
      <w:r>
        <w:rPr>
          <w:rFonts w:cs="바탕"/>
          <w:b/>
          <w:sz w:val="20"/>
          <w:u w:val="single"/>
          <w:lang w:val="en-US" w:eastAsia="ko-KR"/>
        </w:rPr>
        <w:t>Proposal 18</w:t>
      </w:r>
      <w:r w:rsidR="00840C10">
        <w:rPr>
          <w:rFonts w:cs="바탕"/>
          <w:b/>
          <w:sz w:val="20"/>
          <w:u w:val="single"/>
          <w:lang w:val="en-US" w:eastAsia="ko-KR"/>
        </w:rPr>
        <w:t>.</w:t>
      </w:r>
      <w:r w:rsidR="00840C10">
        <w:rPr>
          <w:lang w:val="en-US"/>
        </w:rPr>
        <w:t xml:space="preserve"> </w:t>
      </w:r>
      <w:r w:rsidR="00840C10">
        <w:rPr>
          <w:rFonts w:cs="바탕"/>
          <w:i/>
          <w:sz w:val="20"/>
        </w:rPr>
        <w:t>Consider the indication method of PTRS-DMRS association for maxRank&gt;2 without increase of DCI overhead.</w:t>
      </w:r>
    </w:p>
    <w:p w14:paraId="3F7C9D8F" w14:textId="77777777" w:rsidR="00297F45" w:rsidRDefault="00297F45" w:rsidP="00297F45">
      <w:pPr>
        <w:spacing w:line="288" w:lineRule="auto"/>
        <w:jc w:val="both"/>
        <w:rPr>
          <w:sz w:val="20"/>
          <w:lang w:eastAsia="ko-KR"/>
        </w:rPr>
      </w:pPr>
      <w:r w:rsidRPr="00297F45">
        <w:rPr>
          <w:b/>
          <w:sz w:val="20"/>
          <w:u w:val="single"/>
          <w:lang w:eastAsia="ko-KR"/>
        </w:rPr>
        <w:t>Proposal 19</w:t>
      </w:r>
      <w:r>
        <w:rPr>
          <w:b/>
          <w:sz w:val="20"/>
          <w:lang w:eastAsia="ko-KR"/>
        </w:rPr>
        <w:t>:</w:t>
      </w:r>
      <w:r>
        <w:rPr>
          <w:sz w:val="20"/>
          <w:lang w:eastAsia="ko-KR"/>
        </w:rPr>
        <w:t xml:space="preserve"> </w:t>
      </w:r>
      <w:r>
        <w:rPr>
          <w:i/>
          <w:sz w:val="20"/>
          <w:lang w:eastAsia="ko-KR"/>
        </w:rPr>
        <w:t>Introduce enhanced timing relationship between SRS and CG PUSCH to allow automatic beam update for the CG PUSCH in order to follow the configured/activated spatial relation for SRS.</w:t>
      </w:r>
    </w:p>
    <w:p w14:paraId="21A707A8" w14:textId="77777777" w:rsidR="009C772E" w:rsidRPr="00840C10" w:rsidRDefault="009C772E" w:rsidP="00C031ED">
      <w:pPr>
        <w:pStyle w:val="0Maintext"/>
        <w:spacing w:after="60" w:afterAutospacing="0"/>
        <w:rPr>
          <w:lang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4EE1B179" w:rsidR="00292C8C" w:rsidRDefault="001D56C6" w:rsidP="00292C8C">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3"/>
      <w:bookmarkEnd w:id="4"/>
    </w:p>
    <w:p w14:paraId="6EB66029" w14:textId="77777777" w:rsidR="00571C0A" w:rsidRPr="00AC0357" w:rsidRDefault="00571C0A" w:rsidP="00571C0A">
      <w:pPr>
        <w:pStyle w:val="2222"/>
        <w:numPr>
          <w:ilvl w:val="0"/>
          <w:numId w:val="5"/>
        </w:numPr>
        <w:spacing w:after="120" w:line="288" w:lineRule="auto"/>
        <w:ind w:firstLineChars="0"/>
        <w:rPr>
          <w:sz w:val="20"/>
          <w:lang w:val="en-US" w:eastAsia="ko-KR"/>
        </w:rPr>
      </w:pPr>
      <w:r w:rsidRPr="00AC0357">
        <w:rPr>
          <w:sz w:val="20"/>
          <w:lang w:val="en-US" w:eastAsia="ko-KR"/>
        </w:rPr>
        <w:t>3GPP RAN1, RAN1#10</w:t>
      </w:r>
      <w:r>
        <w:rPr>
          <w:sz w:val="20"/>
          <w:lang w:val="en-US" w:eastAsia="ko-KR"/>
        </w:rPr>
        <w:t>4</w:t>
      </w:r>
      <w:r w:rsidRPr="00AC0357">
        <w:rPr>
          <w:sz w:val="20"/>
          <w:lang w:val="en-US" w:eastAsia="ko-KR"/>
        </w:rPr>
        <w:t>-e Chairman’s Note</w:t>
      </w:r>
    </w:p>
    <w:sectPr w:rsidR="00571C0A" w:rsidRPr="00AC0357" w:rsidSect="00667E9F">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D99FC" w14:textId="77777777" w:rsidR="00E746CF" w:rsidRDefault="00E746CF">
      <w:r>
        <w:separator/>
      </w:r>
    </w:p>
  </w:endnote>
  <w:endnote w:type="continuationSeparator" w:id="0">
    <w:p w14:paraId="04F24EFF" w14:textId="77777777" w:rsidR="00E746CF" w:rsidRDefault="00E74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F3C50" w14:textId="77777777" w:rsidR="00E746CF" w:rsidRDefault="00E746CF">
      <w:r>
        <w:separator/>
      </w:r>
    </w:p>
  </w:footnote>
  <w:footnote w:type="continuationSeparator" w:id="0">
    <w:p w14:paraId="68F538FA" w14:textId="77777777" w:rsidR="00E746CF" w:rsidRDefault="00E74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874270" w:rsidRDefault="0087427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8D7B5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 w15:restartNumberingAfterBreak="0">
    <w:nsid w:val="19D3727C"/>
    <w:multiLevelType w:val="hybridMultilevel"/>
    <w:tmpl w:val="70DE83F4"/>
    <w:lvl w:ilvl="0" w:tplc="D2B0356A">
      <w:start w:val="16"/>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2B3F28"/>
    <w:multiLevelType w:val="hybridMultilevel"/>
    <w:tmpl w:val="72049DD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B0B346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FD61C4A"/>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2"/>
  </w:num>
  <w:num w:numId="2">
    <w:abstractNumId w:val="8"/>
  </w:num>
  <w:num w:numId="3">
    <w:abstractNumId w:val="13"/>
  </w:num>
  <w:num w:numId="4">
    <w:abstractNumId w:val="17"/>
  </w:num>
  <w:num w:numId="5">
    <w:abstractNumId w:val="1"/>
  </w:num>
  <w:num w:numId="6">
    <w:abstractNumId w:val="0"/>
  </w:num>
  <w:num w:numId="7">
    <w:abstractNumId w:val="15"/>
  </w:num>
  <w:num w:numId="8">
    <w:abstractNumId w:val="1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
  </w:num>
  <w:num w:numId="12">
    <w:abstractNumId w:val="9"/>
  </w:num>
  <w:num w:numId="13">
    <w:abstractNumId w:val="6"/>
  </w:num>
  <w:num w:numId="1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
  </w:num>
  <w:num w:numId="17">
    <w:abstractNumId w:val="14"/>
  </w:num>
  <w:num w:numId="18">
    <w:abstractNumId w:val="5"/>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9"/>
  </w:num>
  <w:num w:numId="22">
    <w:abstractNumId w:val="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lvlOverride w:ilvl="1"/>
    <w:lvlOverride w:ilvl="2"/>
    <w:lvlOverride w:ilvl="3"/>
    <w:lvlOverride w:ilvl="4"/>
    <w:lvlOverride w:ilvl="5"/>
    <w:lvlOverride w:ilvl="6"/>
    <w:lvlOverride w:ilvl="7"/>
    <w:lvlOverride w:ilvl="8"/>
  </w:num>
  <w:num w:numId="2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lvlOverride w:ilvl="2"/>
    <w:lvlOverride w:ilvl="3"/>
    <w:lvlOverride w:ilvl="4"/>
    <w:lvlOverride w:ilvl="5"/>
    <w:lvlOverride w:ilvl="6"/>
    <w:lvlOverride w:ilvl="7"/>
    <w:lvlOverride w:ilvl="8"/>
  </w:num>
  <w:num w:numId="27">
    <w:abstractNumId w:val="14"/>
    <w:lvlOverride w:ilvl="0"/>
    <w:lvlOverride w:ilvl="1"/>
    <w:lvlOverride w:ilvl="2"/>
    <w:lvlOverride w:ilvl="3"/>
    <w:lvlOverride w:ilvl="4"/>
    <w:lvlOverride w:ilvl="5"/>
    <w:lvlOverride w:ilvl="6"/>
    <w:lvlOverride w:ilvl="7"/>
    <w:lvlOverride w:ilvl="8"/>
  </w:num>
  <w:num w:numId="28">
    <w:abstractNumId w:val="5"/>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2C36"/>
    <w:rsid w:val="000033A8"/>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83D"/>
    <w:rsid w:val="00021CA4"/>
    <w:rsid w:val="00022194"/>
    <w:rsid w:val="00022411"/>
    <w:rsid w:val="00022497"/>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CB0"/>
    <w:rsid w:val="00061EF4"/>
    <w:rsid w:val="0006212D"/>
    <w:rsid w:val="0006218F"/>
    <w:rsid w:val="0006267E"/>
    <w:rsid w:val="000627B3"/>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FC3"/>
    <w:rsid w:val="00067006"/>
    <w:rsid w:val="00067499"/>
    <w:rsid w:val="000677ED"/>
    <w:rsid w:val="00067B11"/>
    <w:rsid w:val="00070567"/>
    <w:rsid w:val="00070D5C"/>
    <w:rsid w:val="0007119C"/>
    <w:rsid w:val="000711FF"/>
    <w:rsid w:val="0007143A"/>
    <w:rsid w:val="00071C58"/>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E7"/>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F78"/>
    <w:rsid w:val="001745D8"/>
    <w:rsid w:val="001745F3"/>
    <w:rsid w:val="00174AF4"/>
    <w:rsid w:val="001753EE"/>
    <w:rsid w:val="00175525"/>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3C8"/>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2B0"/>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DCD"/>
    <w:rsid w:val="00266E3B"/>
    <w:rsid w:val="002670A0"/>
    <w:rsid w:val="00267173"/>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A55"/>
    <w:rsid w:val="002C30FE"/>
    <w:rsid w:val="002C3193"/>
    <w:rsid w:val="002C35A8"/>
    <w:rsid w:val="002C3D0F"/>
    <w:rsid w:val="002C3FED"/>
    <w:rsid w:val="002C46A5"/>
    <w:rsid w:val="002C47EA"/>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3E96"/>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2D"/>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2F88"/>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98F"/>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2CE"/>
    <w:rsid w:val="006B744B"/>
    <w:rsid w:val="006B7556"/>
    <w:rsid w:val="006B755E"/>
    <w:rsid w:val="006B7914"/>
    <w:rsid w:val="006B7CD4"/>
    <w:rsid w:val="006B7D0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A17"/>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695"/>
    <w:rsid w:val="00732EEB"/>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FF5"/>
    <w:rsid w:val="007424EC"/>
    <w:rsid w:val="00744092"/>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A63"/>
    <w:rsid w:val="00770E92"/>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046"/>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626F"/>
    <w:rsid w:val="00796957"/>
    <w:rsid w:val="007973AE"/>
    <w:rsid w:val="00797420"/>
    <w:rsid w:val="007978FD"/>
    <w:rsid w:val="00797B10"/>
    <w:rsid w:val="007A08D6"/>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410"/>
    <w:rsid w:val="007B15A3"/>
    <w:rsid w:val="007B2049"/>
    <w:rsid w:val="007B299C"/>
    <w:rsid w:val="007B2A97"/>
    <w:rsid w:val="007B2FDA"/>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36"/>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AB"/>
    <w:rsid w:val="008D5C9E"/>
    <w:rsid w:val="008D5D91"/>
    <w:rsid w:val="008D6199"/>
    <w:rsid w:val="008D63F1"/>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1B"/>
    <w:rsid w:val="00920696"/>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27C66"/>
    <w:rsid w:val="00927FA1"/>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311"/>
    <w:rsid w:val="009603B5"/>
    <w:rsid w:val="009609A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F61"/>
    <w:rsid w:val="009D5246"/>
    <w:rsid w:val="009D528C"/>
    <w:rsid w:val="009D5499"/>
    <w:rsid w:val="009D5C82"/>
    <w:rsid w:val="009D5F0E"/>
    <w:rsid w:val="009D611C"/>
    <w:rsid w:val="009D6324"/>
    <w:rsid w:val="009D668B"/>
    <w:rsid w:val="009D66B8"/>
    <w:rsid w:val="009D670A"/>
    <w:rsid w:val="009D67CA"/>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81"/>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923"/>
    <w:rsid w:val="00AD3CDF"/>
    <w:rsid w:val="00AD3DB5"/>
    <w:rsid w:val="00AD4B19"/>
    <w:rsid w:val="00AD557B"/>
    <w:rsid w:val="00AD568E"/>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275"/>
    <w:rsid w:val="00BD33B2"/>
    <w:rsid w:val="00BD35BB"/>
    <w:rsid w:val="00BD4462"/>
    <w:rsid w:val="00BD469E"/>
    <w:rsid w:val="00BD48FC"/>
    <w:rsid w:val="00BD4DE2"/>
    <w:rsid w:val="00BD4FC1"/>
    <w:rsid w:val="00BD5583"/>
    <w:rsid w:val="00BD6006"/>
    <w:rsid w:val="00BD688F"/>
    <w:rsid w:val="00BD6D28"/>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6109"/>
    <w:rsid w:val="00BE6320"/>
    <w:rsid w:val="00BE65FE"/>
    <w:rsid w:val="00BE66B6"/>
    <w:rsid w:val="00BE673F"/>
    <w:rsid w:val="00BE68D4"/>
    <w:rsid w:val="00BE6A0D"/>
    <w:rsid w:val="00BE77AD"/>
    <w:rsid w:val="00BE7A23"/>
    <w:rsid w:val="00BE7C15"/>
    <w:rsid w:val="00BE7E89"/>
    <w:rsid w:val="00BE7F6C"/>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4BD"/>
    <w:rsid w:val="00D15620"/>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3F"/>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39A9"/>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6072"/>
    <w:rsid w:val="00DB6468"/>
    <w:rsid w:val="00DB6741"/>
    <w:rsid w:val="00DB69FC"/>
    <w:rsid w:val="00DB6FDD"/>
    <w:rsid w:val="00DB70C5"/>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811"/>
    <w:rsid w:val="00E05B60"/>
    <w:rsid w:val="00E05EE7"/>
    <w:rsid w:val="00E063DF"/>
    <w:rsid w:val="00E06627"/>
    <w:rsid w:val="00E066B4"/>
    <w:rsid w:val="00E0677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6F0"/>
    <w:rsid w:val="00F11730"/>
    <w:rsid w:val="00F11B15"/>
    <w:rsid w:val="00F11D88"/>
    <w:rsid w:val="00F12036"/>
    <w:rsid w:val="00F129A7"/>
    <w:rsid w:val="00F12CBE"/>
    <w:rsid w:val="00F12FB8"/>
    <w:rsid w:val="00F133E1"/>
    <w:rsid w:val="00F13588"/>
    <w:rsid w:val="00F13FF0"/>
    <w:rsid w:val="00F1444B"/>
    <w:rsid w:val="00F14458"/>
    <w:rsid w:val="00F14791"/>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CF0"/>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CEF"/>
    <w:rsid w:val="00F80CFE"/>
    <w:rsid w:val="00F8156B"/>
    <w:rsid w:val="00F81871"/>
    <w:rsid w:val="00F81878"/>
    <w:rsid w:val="00F81945"/>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Task Body"/>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54CCE-CB0D-40F3-80C0-092B33128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15</Pages>
  <Words>7158</Words>
  <Characters>40807</Characters>
  <Application>Microsoft Office Word</Application>
  <DocSecurity>0</DocSecurity>
  <Lines>340</Lines>
  <Paragraphs>95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86</cp:revision>
  <cp:lastPrinted>2017-03-24T05:34:00Z</cp:lastPrinted>
  <dcterms:created xsi:type="dcterms:W3CDTF">2021-04-06T01:05:00Z</dcterms:created>
  <dcterms:modified xsi:type="dcterms:W3CDTF">2021-04-06T09:07:00Z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